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543"/>
      </w:tblGrid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6E66E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Finanse i administracja publiczna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880AC4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C4" w:rsidRDefault="00880AC4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Nabór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C4" w:rsidRDefault="00880AC4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02" w:rsidRPr="00CE70A9" w:rsidRDefault="00EB6D02" w:rsidP="00EB6D02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E70A9">
              <w:rPr>
                <w:rFonts w:ascii="Garamond" w:eastAsia="Times New Roman" w:hAnsi="Garamond"/>
              </w:rPr>
              <w:t>Ustawa z dnia 20  lipca  2018 r. Prawo o szkolnictwie wyższym (</w:t>
            </w:r>
            <w:r w:rsidRPr="00CE70A9">
              <w:rPr>
                <w:rFonts w:ascii="Garamond" w:hAnsi="Garamond"/>
                <w:bCs/>
              </w:rPr>
              <w:t xml:space="preserve">Dz.U. z 2018 r., poz. 1668, </w:t>
            </w:r>
            <w:r w:rsidR="00274385" w:rsidRPr="00CE70A9">
              <w:rPr>
                <w:rFonts w:ascii="Garamond" w:hAnsi="Garamond"/>
                <w:bCs/>
              </w:rPr>
              <w:t xml:space="preserve">                    </w:t>
            </w:r>
            <w:r w:rsidRPr="00CE70A9">
              <w:rPr>
                <w:rFonts w:ascii="Garamond" w:hAnsi="Garamond"/>
                <w:bCs/>
              </w:rPr>
              <w:t xml:space="preserve">z </w:t>
            </w:r>
            <w:proofErr w:type="spellStart"/>
            <w:r w:rsidRPr="00CE70A9">
              <w:rPr>
                <w:rFonts w:ascii="Garamond" w:hAnsi="Garamond"/>
                <w:bCs/>
              </w:rPr>
              <w:t>późn</w:t>
            </w:r>
            <w:proofErr w:type="spellEnd"/>
            <w:r w:rsidRPr="00CE70A9">
              <w:rPr>
                <w:rFonts w:ascii="Garamond" w:hAnsi="Garamond"/>
                <w:bCs/>
              </w:rPr>
              <w:t>. zm.</w:t>
            </w:r>
            <w:r w:rsidRPr="00CE70A9">
              <w:rPr>
                <w:rFonts w:ascii="Garamond" w:eastAsia="Times New Roman" w:hAnsi="Garamond"/>
              </w:rPr>
              <w:t>),</w:t>
            </w:r>
          </w:p>
          <w:p w:rsidR="00BB54AA" w:rsidRDefault="00EB6D02" w:rsidP="00060C6E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 xml:space="preserve">Zarządzenie nr </w:t>
            </w:r>
            <w:r w:rsidR="00FA625A" w:rsidRPr="00060C6E">
              <w:rPr>
                <w:rFonts w:ascii="Garamond" w:eastAsia="Times New Roman" w:hAnsi="Garamond"/>
              </w:rPr>
              <w:t xml:space="preserve"> </w:t>
            </w:r>
            <w:r w:rsidR="00060C6E" w:rsidRPr="00060C6E">
              <w:rPr>
                <w:rFonts w:ascii="Garamond" w:eastAsia="Times New Roman" w:hAnsi="Garamond"/>
              </w:rPr>
              <w:t>27</w:t>
            </w:r>
            <w:r w:rsidR="00FA625A" w:rsidRPr="00060C6E">
              <w:rPr>
                <w:rFonts w:ascii="Garamond" w:eastAsia="Times New Roman" w:hAnsi="Garamond"/>
              </w:rPr>
              <w:t>/2021</w:t>
            </w:r>
            <w:r w:rsidRPr="00060C6E">
              <w:rPr>
                <w:rFonts w:ascii="Garamond" w:eastAsia="Times New Roman" w:hAnsi="Garamond"/>
              </w:rPr>
              <w:t xml:space="preserve">  Rektora Wyższej Szkoły Gospodarki Euroregionalnej im. Alcide De Gasperi w Józefowie z dnia </w:t>
            </w:r>
            <w:r w:rsidR="00FA625A" w:rsidRPr="00060C6E">
              <w:rPr>
                <w:rFonts w:ascii="Garamond" w:eastAsia="Times New Roman" w:hAnsi="Garamond"/>
              </w:rPr>
              <w:t xml:space="preserve"> </w:t>
            </w:r>
            <w:r w:rsidR="00060C6E" w:rsidRPr="00060C6E">
              <w:rPr>
                <w:rFonts w:ascii="Garamond" w:eastAsia="Times New Roman" w:hAnsi="Garamond"/>
              </w:rPr>
              <w:t xml:space="preserve"> 29 września 2021</w:t>
            </w:r>
            <w:r w:rsidRPr="00060C6E">
              <w:rPr>
                <w:rFonts w:ascii="Garamond" w:eastAsia="Times New Roman" w:hAnsi="Garamond"/>
              </w:rPr>
              <w:t xml:space="preserve"> roku w sprawie wprowadzenia Regulaminu zawodowych praktyk studenckich Wyższej Szkoły Gospodarki Euroregionalnej im. Alcide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DF" w:rsidRDefault="002D3FDF" w:rsidP="002D3FDF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72</w:t>
            </w:r>
            <w:r w:rsidR="00BB54AA">
              <w:rPr>
                <w:rFonts w:ascii="Garamond" w:eastAsia="Times New Roman" w:hAnsi="Garamond"/>
              </w:rPr>
              <w:t>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</w:t>
            </w:r>
            <w:r w:rsidR="00BB54AA">
              <w:rPr>
                <w:rFonts w:ascii="Garamond" w:eastAsia="Times New Roman" w:hAnsi="Garamond" w:cs="Cambria"/>
              </w:rPr>
              <w:t xml:space="preserve"> </w:t>
            </w:r>
            <w:r>
              <w:rPr>
                <w:rFonts w:ascii="Garamond" w:eastAsia="Times New Roman" w:hAnsi="Garamond" w:cs="Cambria"/>
              </w:rPr>
              <w:t xml:space="preserve"> x </w:t>
            </w:r>
            <w:r w:rsidR="00BB54AA">
              <w:rPr>
                <w:rFonts w:ascii="Garamond" w:eastAsia="Times New Roman" w:hAnsi="Garamond" w:cs="Cambria"/>
              </w:rPr>
              <w:t xml:space="preserve"> 30 godzin</w:t>
            </w:r>
            <w:r>
              <w:rPr>
                <w:rFonts w:ascii="Garamond" w:eastAsia="Times New Roman" w:hAnsi="Garamond" w:cs="Cambria"/>
              </w:rPr>
              <w:t xml:space="preserve"> </w:t>
            </w:r>
            <w:r w:rsidR="00BB54AA">
              <w:rPr>
                <w:rFonts w:ascii="Garamond" w:eastAsia="Times New Roman" w:hAnsi="Garamond"/>
              </w:rPr>
              <w:t xml:space="preserve">). </w:t>
            </w:r>
            <w:r>
              <w:rPr>
                <w:rFonts w:ascii="Garamond" w:eastAsia="Times New Roman" w:hAnsi="Garamond"/>
              </w:rPr>
              <w:t xml:space="preserve">  360 godzin praktyk na V semestrze (12 tygodni x 30 godzin), 360 godzin na VI semestrze  12 tygodni x 30 godzin.  </w:t>
            </w:r>
          </w:p>
          <w:p w:rsidR="00060467" w:rsidRDefault="002D3FDF" w:rsidP="002D3FDF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Praktykom przydzielone jest 24 punkty </w:t>
            </w:r>
            <w:r w:rsidR="00BB54AA">
              <w:rPr>
                <w:rFonts w:ascii="Garamond" w:eastAsia="Times New Roman" w:hAnsi="Garamond"/>
              </w:rPr>
              <w:t>ECTS</w:t>
            </w:r>
            <w:r w:rsidR="00BB54AA">
              <w:rPr>
                <w:rFonts w:ascii="Garamond" w:eastAsia="Times New Roman" w:hAnsi="Garamond"/>
                <w:color w:val="FF0000"/>
              </w:rPr>
              <w:t xml:space="preserve"> </w:t>
            </w:r>
            <w:r w:rsidR="00274385">
              <w:rPr>
                <w:rFonts w:ascii="Garamond" w:eastAsia="Times New Roman" w:hAnsi="Garamond"/>
              </w:rPr>
              <w:t xml:space="preserve"> (12 punktów ECTS na semestrze  V, 12 punktów ECTS na semestrze </w:t>
            </w:r>
            <w:r>
              <w:rPr>
                <w:rFonts w:ascii="Garamond" w:eastAsia="Times New Roman" w:hAnsi="Garamond"/>
              </w:rPr>
              <w:t xml:space="preserve"> VI.) </w:t>
            </w:r>
          </w:p>
          <w:p w:rsidR="00BB54AA" w:rsidRDefault="002D3FDF" w:rsidP="002D3FDF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</w:t>
            </w:r>
            <w:r w:rsidR="00BB54AA">
              <w:rPr>
                <w:rFonts w:ascii="Garamond" w:eastAsia="Times New Roman" w:hAnsi="Garamond"/>
              </w:rPr>
              <w:t xml:space="preserve">Praktyki studenckie mogą się odbywać w okresie wakacji lub w trakcie roku akademickiego. </w:t>
            </w:r>
            <w:r>
              <w:rPr>
                <w:rFonts w:ascii="Garamond" w:eastAsia="Times New Roman" w:hAnsi="Garamond"/>
              </w:rPr>
              <w:t xml:space="preserve"> </w:t>
            </w:r>
            <w:r w:rsidR="00BB54AA">
              <w:rPr>
                <w:rFonts w:ascii="Garamond" w:eastAsia="Times New Roman" w:hAnsi="Garamond"/>
              </w:rPr>
              <w:t xml:space="preserve">Praktyki </w:t>
            </w:r>
            <w:r>
              <w:rPr>
                <w:rFonts w:ascii="Garamond" w:eastAsia="Times New Roman" w:hAnsi="Garamond"/>
              </w:rPr>
              <w:t xml:space="preserve"> </w:t>
            </w:r>
            <w:r w:rsidR="00BB54AA">
              <w:rPr>
                <w:rFonts w:ascii="Garamond" w:eastAsia="Times New Roman" w:hAnsi="Garamond"/>
              </w:rPr>
              <w:t>muszą być zrealizowane i zaliczone przed końcem roku, dla którego program przewiduje jej wykonanie.</w:t>
            </w:r>
          </w:p>
          <w:p w:rsidR="00BB54AA" w:rsidRDefault="00BB54AA" w:rsidP="002D3FDF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 w:rsidP="0094284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Miejsce odbywania praktyk: ministerstwa i agencje administracyjne, urzędy gmin, urzędy miejskie, inne jednostki samorządowe, aparat skarbowy, instytucje sektora budżetowego, towarzystwa ubezpieczeniowe, biura doradztwa podatkowego.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BB54AA" w:rsidTr="00BB54AA">
        <w:trPr>
          <w:trHeight w:val="72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i umiejętności praktycznych zdobytych na studiach oraz kształtowanie kompet</w:t>
            </w:r>
            <w:r w:rsidR="00BF31B3">
              <w:rPr>
                <w:rFonts w:ascii="Garamond" w:eastAsia="Times New Roman" w:hAnsi="Garamond"/>
              </w:rPr>
              <w:t>encji właściwych</w:t>
            </w:r>
            <w:r w:rsidR="00490013">
              <w:rPr>
                <w:rFonts w:ascii="Garamond" w:eastAsia="Times New Roman" w:hAnsi="Garamond"/>
              </w:rPr>
              <w:t xml:space="preserve"> dla 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>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BF31B3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Pr="00FF37BE" w:rsidRDefault="00FF37BE" w:rsidP="00527C42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Pr="00872D25" w:rsidRDefault="00FF37BE" w:rsidP="00527C42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F37BE" w:rsidRPr="00872D25" w:rsidRDefault="00FF37BE" w:rsidP="00FF37B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Pr="00DD7405" w:rsidRDefault="00FF37BE" w:rsidP="00FF37B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Pr="00872D25" w:rsidRDefault="00527C42" w:rsidP="00527C42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zna normy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Default="00527C42" w:rsidP="00527C42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podstawowych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finansów i administracji publicznej, </w:t>
            </w:r>
            <w:r>
              <w:rPr>
                <w:rFonts w:ascii="Garamond" w:hAnsi="Garamond" w:cs="Helvetica"/>
                <w:shd w:val="clear" w:color="auto" w:fill="FFFFFF"/>
              </w:rPr>
              <w:t>analizy zachodzących zjawisk w sektorze finansów publicznych (pod względem prawnym oraz ekonomicznym), wykorzystywania źródeł informacji dotyczących sektora finansów publicznych, jak również znajomość struktury oraz specyfiki prawno-finansowej jednostek sektora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przedsiębiorstw i urzędów,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B47DE7" w:rsidRDefault="00B47DE7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 w:rsidP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lastRenderedPageBreak/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z administracją, także w procesie rozstrzygania dylematów pojawiających się w pracy zawodowej, z 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5E5" w:rsidRPr="00872D25" w:rsidRDefault="006A05E5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BB54AA" w:rsidRDefault="006A05E5" w:rsidP="00B66CC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0D345E" w:rsidRDefault="000D345E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0D345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AA54D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B53E84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53E84" w:rsidRPr="00440C7F" w:rsidRDefault="00440C7F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  <w:p w:rsidR="00BB54AA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P6S_UU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środowiska zawodowego; kształtowanie konkretnych umiejętności zawodowych m.in. w obszarach finansów lokalnych, funduszy strukturalnych, systemu ubezpieczeń zdrowotnych, zamówień publicznych;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przedsiębiorstwie finansowym; nabycie umiejętności analizowania istniejących systemów; przygotowanie absolwentów do pracy jako inspektor, specjalista ds. administracyjnych, specjalista ds. przygotowywania inwestycji, specjalista ds. finansów, kierownik ds. finansowo – administracyjnych.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52410C" w:rsidRDefault="0052410C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</w:t>
                  </w:r>
                  <w:r w:rsidR="00BB54AA"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F94270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020ED" w:rsidRPr="00872D25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S1P_K04</w:t>
                  </w:r>
                </w:p>
                <w:p w:rsidR="00BB54AA" w:rsidRPr="0052410C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S1P_K07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lastRenderedPageBreak/>
                    <w:t>K1P_K05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P6S_KK</w:t>
                  </w:r>
                </w:p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  <w:p w:rsidR="00BB54AA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P6S_KR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BF31B3">
              <w:rPr>
                <w:rFonts w:ascii="Garamond" w:eastAsia="Times New Roman" w:hAnsi="Garamond"/>
                <w:b/>
              </w:rPr>
              <w:t>zakresów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Ministerstwie Finansów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Próba analizy sprawozdań jednostek należących do sektora finansów publicznych.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przygotowywaniu i uzupełnianiu baz danych.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działaniach związanych z tematyką dochodów podatkowych i niepodatkowych budżetu państwa, jak również funkcjonowaniem systemu finansów publicznych.</w:t>
            </w:r>
          </w:p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urzędach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Przygotowywanie projektów uzasadnienia decyzji.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z realizacją zadań inwestycyjnych.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z systemem ewidencji napływających spraw.</w:t>
            </w:r>
          </w:p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aparacie skarbowym i instytucjach sektora budżetowego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przy rejestrowaniu podatników.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Zaznajomienie się z etapami wykonywanej kontroli podatkowej.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Zaznajomienie się z orzecznictwem w sprawach karnych skarbowych 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Uczestnictwo w czynnościach związanych z kontrolą celowości i legalności wydatkowania środków budżetowych oraz poprawności obliczania i wykorzystywania dotacji budżetowych.</w:t>
            </w:r>
          </w:p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Praktyki w firmach ubezpieczeniowych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Poznanie zasad funkcjonowania instytucji ubezpieczeniowej.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Zapoznanie się z mechanizmami funkcjonowania systemu ubezpieczeń.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Próba wykorzystywania metod i technik doboru najefektywniejszych rozwiązań z punktu widzenia klientów jednostki ubezpieczeniowej.</w:t>
            </w:r>
          </w:p>
          <w:p w:rsidR="00BB54AA" w:rsidRDefault="00BB54AA" w:rsidP="00BB54AA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Praktyki w biurach doradztwa podatkowego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ze źródłami prawa wewnętrznego w jednostce: statutem, regulaminem organizacyjnym itd.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Poznanie struktury organizacyjnej jednostki i funkcjonowania jej podstawowych komórek.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naliczaniem podatków i opłat lokalnych.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Zapoznanie się z funkcjonowaniem systemu podatkowego i organów skarbowych.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Pr="00631B9B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C396B" w:rsidRPr="003E6210" w:rsidRDefault="009C396B" w:rsidP="003E62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 w:rsidR="003E6210">
              <w:rPr>
                <w:rFonts w:ascii="Garamond" w:hAnsi="Garamond" w:cs="ArialMT"/>
                <w:lang w:eastAsia="pl-PL"/>
              </w:rPr>
              <w:t xml:space="preserve">ktyki </w:t>
            </w:r>
            <w:r w:rsidR="00942847">
              <w:rPr>
                <w:rFonts w:ascii="Garamond" w:hAnsi="Garamond" w:cs="ArialMT"/>
                <w:lang w:eastAsia="pl-PL"/>
              </w:rPr>
              <w:t xml:space="preserve">odbywają </w:t>
            </w:r>
            <w:r w:rsidR="003E6210"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 xml:space="preserve">zorganizowanej przez Uczelnie – student korzysta z </w:t>
            </w:r>
            <w:r w:rsidRPr="003E6210">
              <w:rPr>
                <w:rFonts w:ascii="Garamond" w:hAnsi="Garamond" w:cs="ArialMT"/>
                <w:lang w:eastAsia="pl-PL"/>
              </w:rPr>
              <w:lastRenderedPageBreak/>
              <w:t>przygotowanej przez Uczelnię oferty praktyk wynikającej z zawartych umów;</w:t>
            </w:r>
          </w:p>
          <w:p w:rsidR="009C396B" w:rsidRPr="001200C0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9C396B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FA625A" w:rsidRPr="00FA625A" w:rsidRDefault="00FA625A" w:rsidP="00FA625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FA625A" w:rsidRPr="00FA625A" w:rsidRDefault="00FA625A" w:rsidP="00FA625A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FA625A" w:rsidRPr="00FA625A" w:rsidRDefault="00FA625A" w:rsidP="00FA625A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C396B" w:rsidRPr="00631B9B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9C396B" w:rsidRPr="00631B9B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9C396B" w:rsidRPr="00631B9B" w:rsidRDefault="009C396B" w:rsidP="00FA625A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96B" w:rsidRDefault="009C396B" w:rsidP="00FB3291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9C396B" w:rsidRDefault="009C396B" w:rsidP="009C396B">
            <w:pPr>
              <w:numPr>
                <w:ilvl w:val="0"/>
                <w:numId w:val="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249" w:hanging="888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9C396B" w:rsidRDefault="009C396B" w:rsidP="009C396B">
            <w:pPr>
              <w:numPr>
                <w:ilvl w:val="0"/>
                <w:numId w:val="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249" w:hanging="888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Prorektor ds. kształcenia</w:t>
            </w:r>
            <w:r>
              <w:rPr>
                <w:rFonts w:ascii="Garamond" w:hAnsi="Garamond" w:cs="Times New Roman"/>
                <w:lang w:eastAsia="pl-PL"/>
              </w:rPr>
              <w:t xml:space="preserve">, po zasięgnięciu opinii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</w:t>
            </w:r>
            <w:r>
              <w:rPr>
                <w:rFonts w:ascii="Garamond" w:hAnsi="Garamond" w:cs="Times New Roman"/>
                <w:lang w:eastAsia="pl-PL"/>
              </w:rPr>
              <w:t xml:space="preserve">Opiekuna Praktyk Studenckich.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9C396B" w:rsidRDefault="009C396B" w:rsidP="009C396B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396B" w:rsidRDefault="009C396B" w:rsidP="009C396B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396B" w:rsidRDefault="009C396B" w:rsidP="009C396B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396B" w:rsidRDefault="009C396B" w:rsidP="009C396B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BB54AA" w:rsidRDefault="00BB54AA" w:rsidP="00BB54AA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BB54AA" w:rsidRDefault="00BB54AA" w:rsidP="00BB54AA">
      <w:pPr>
        <w:rPr>
          <w:rFonts w:ascii="Garamond" w:hAnsi="Garamond"/>
        </w:rPr>
      </w:pPr>
    </w:p>
    <w:p w:rsidR="00EB6D02" w:rsidRDefault="00EB6D02" w:rsidP="00BB54AA">
      <w:pPr>
        <w:rPr>
          <w:rFonts w:ascii="Garamond" w:hAnsi="Garamond"/>
        </w:rPr>
      </w:pPr>
    </w:p>
    <w:p w:rsidR="00EB6D02" w:rsidRDefault="00EB6D02" w:rsidP="00BB54AA">
      <w:pPr>
        <w:rPr>
          <w:rFonts w:ascii="Garamond" w:hAnsi="Garamond"/>
        </w:rPr>
      </w:pPr>
    </w:p>
    <w:p w:rsidR="00BB54AA" w:rsidRDefault="00BB54AA" w:rsidP="00BB54AA">
      <w:pPr>
        <w:spacing w:after="0" w:line="240" w:lineRule="auto"/>
        <w:jc w:val="both"/>
        <w:rPr>
          <w:rFonts w:ascii="Garamond" w:hAnsi="Garamond"/>
        </w:rPr>
      </w:pPr>
    </w:p>
    <w:p w:rsidR="00C5118B" w:rsidRDefault="00C511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6E66E5" w:rsidP="006E66E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celna i skarbowa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0C76D5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5" w:rsidRDefault="000C76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5" w:rsidRDefault="000C76D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02" w:rsidRPr="007F438F" w:rsidRDefault="00EB6D02" w:rsidP="00EB6D02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B54AA" w:rsidRDefault="00060C6E" w:rsidP="00A778C8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A" w:rsidRDefault="00BB54A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</w:t>
            </w:r>
            <w:r w:rsidR="001C7D4A">
              <w:rPr>
                <w:rFonts w:ascii="Garamond" w:eastAsia="Times New Roman" w:hAnsi="Garamond"/>
              </w:rPr>
              <w:t>Student odbywa 720 godzin praktyk</w:t>
            </w:r>
            <w:r w:rsidR="001C7D4A">
              <w:rPr>
                <w:rFonts w:ascii="Cambria" w:eastAsia="Times New Roman" w:hAnsi="Cambria" w:cs="Cambria"/>
              </w:rPr>
              <w:t xml:space="preserve">  </w:t>
            </w:r>
            <w:r w:rsidR="001C7D4A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1C7D4A"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1C7D4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 w:rsidR="00274385">
              <w:rPr>
                <w:rFonts w:ascii="Garamond" w:eastAsia="Times New Roman" w:hAnsi="Garamond"/>
              </w:rPr>
              <w:t xml:space="preserve"> (12 punktów ECTS na semestrze V, 12 punktów ECTS na semestrze</w:t>
            </w:r>
            <w:r>
              <w:rPr>
                <w:rFonts w:ascii="Garamond" w:eastAsia="Times New Roman" w:hAnsi="Garamond"/>
              </w:rPr>
              <w:t xml:space="preserve"> 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BB54A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hAnsi="Garamond" w:cs="Arial"/>
                <w:sz w:val="17"/>
                <w:szCs w:val="17"/>
                <w:shd w:val="clear" w:color="auto" w:fill="FFFFFF"/>
              </w:rPr>
            </w:pPr>
            <w:r>
              <w:rPr>
                <w:rFonts w:ascii="Garamond" w:eastAsia="Times New Roman" w:hAnsi="Garamond"/>
              </w:rPr>
              <w:t xml:space="preserve">Miejsce odbywania praktyk: </w:t>
            </w:r>
            <w:r>
              <w:rPr>
                <w:rFonts w:ascii="Garamond" w:hAnsi="Garamond" w:cs="Arial"/>
                <w:shd w:val="clear" w:color="auto" w:fill="FFFFFF"/>
              </w:rPr>
              <w:t>administracja celna, skarbowa i samorządowa (gminna, miejska, powiatowa i wojewódzka), inne podmioty funkcjonujące w obrocie gospodarczym.</w:t>
            </w:r>
            <w:r>
              <w:rPr>
                <w:rFonts w:ascii="Garamond" w:hAnsi="Garamond" w:cs="Arial"/>
                <w:sz w:val="17"/>
                <w:szCs w:val="17"/>
                <w:shd w:val="clear" w:color="auto" w:fill="FFFFFF"/>
              </w:rPr>
              <w:t xml:space="preserve"> 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Szczególne uwzględnienie: izby skarbowe, urzędy skarbowe, urzędy kontroli skarbowej, izby celne, urzędy celne i pozostałe jednostki uczestniczące w obrocie gospodarczym państwa.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hAnsi="Garamond" w:cs="Arial"/>
                <w:color w:val="0E1414"/>
                <w:sz w:val="17"/>
                <w:szCs w:val="17"/>
                <w:shd w:val="clear" w:color="auto" w:fill="FFFFFF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BB54AA" w:rsidTr="00BB54AA">
        <w:trPr>
          <w:trHeight w:val="16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i umiejętności praktycznych zdobytych na studiach oraz kształtowanie kompet</w:t>
            </w:r>
            <w:r w:rsidR="00BF31B3">
              <w:rPr>
                <w:rFonts w:ascii="Garamond" w:eastAsia="Times New Roman" w:hAnsi="Garamond"/>
              </w:rPr>
              <w:t>encji właściwych dla 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</w:t>
            </w:r>
            <w:r>
              <w:rPr>
                <w:rFonts w:ascii="Garamond" w:eastAsia="Times New Roman" w:hAnsi="Garamond"/>
              </w:rPr>
              <w:lastRenderedPageBreak/>
              <w:t xml:space="preserve">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BF31B3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Pr="00FF37BE" w:rsidRDefault="00FF37BE" w:rsidP="00527C42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Pr="00872D25" w:rsidRDefault="00FF37BE" w:rsidP="00527C42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F37BE" w:rsidRPr="00872D25" w:rsidRDefault="00FF37BE" w:rsidP="00FF37B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Pr="00DD7405" w:rsidRDefault="00FF37BE" w:rsidP="00FF37B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zna normy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tabs>
                <w:tab w:val="left" w:pos="8820"/>
              </w:tabs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tabs>
                <w:tab w:val="left" w:pos="8820"/>
              </w:tabs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 celnej i skarbowej, poznanie podstawowych pojęć, procesów i zasad m.in. z zakresu podatków i prawa podatkowego, prawa karnego skarbowego, prawa celnego, postępowania podatkowego; konfrontacja wiedzy teoretycznej z praktyką; poznanie struktury organizacyjnej organów skarbowych w Polsce, zasad organizacji pracy i podziału kompetencji, procedur, kontroli; pogłębienie wiedzy specjalistycznej wykorzystywanej w praktyce</w:t>
            </w:r>
            <w:r>
              <w:rPr>
                <w:rFonts w:ascii="Garamond" w:eastAsia="Times New Roman" w:hAnsi="Garamond"/>
              </w:rPr>
              <w:br/>
              <w:t>i zdobycie doświadczeń pomocnych przy wyborze drogi zawodowej; zebranie doświadczeń</w:t>
            </w:r>
            <w:r>
              <w:rPr>
                <w:rFonts w:ascii="Garamond" w:eastAsia="Times New Roman" w:hAnsi="Garamond"/>
              </w:rPr>
              <w:br/>
              <w:t>i materiałów, które można wykorzystać przy pisaniu pracy dyplomowej.</w:t>
            </w:r>
          </w:p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potrafi znajdować podstawę prawną, orzecznictwo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z administracją, także w procesie rozstrzygania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lastRenderedPageBreak/>
                    <w:t>dylematów pojawiających się w pracy zawodowej, z 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5E5" w:rsidRPr="00872D25" w:rsidRDefault="006A05E5" w:rsidP="006A05E5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P6S_UK</w:t>
                  </w:r>
                </w:p>
                <w:p w:rsidR="00BB54AA" w:rsidRDefault="006A05E5" w:rsidP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0D345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0D345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AA54D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B53E84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53E84" w:rsidRDefault="00440C7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  <w:p w:rsidR="00BB54AA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P6S_UU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zawodowych: </w:t>
            </w:r>
            <w:r>
              <w:rPr>
                <w:rFonts w:ascii="Garamond" w:hAnsi="Garamond"/>
                <w:shd w:val="clear" w:color="auto" w:fill="FFFFFF"/>
              </w:rPr>
              <w:t>odpowiedniego stosowania przepisów prawnych (w tym procedur prawa celnego</w:t>
            </w:r>
            <w:r>
              <w:rPr>
                <w:rFonts w:ascii="Garamond" w:hAnsi="Garamond"/>
                <w:shd w:val="clear" w:color="auto" w:fill="FFFFFF"/>
              </w:rPr>
              <w:br/>
              <w:t>i skarbowego), umiejętności stosowania procedur celnych, stosowania procedury postępowania podatkowego oraz postępowania w sprawach karnych skarbowych</w:t>
            </w:r>
            <w:r>
              <w:rPr>
                <w:rFonts w:ascii="Garamond" w:eastAsia="Times New Roman" w:hAnsi="Garamond"/>
              </w:rPr>
              <w:t>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pracy; nabycie umiejętności analizowania istniejących systemów; przygotowanie absolwentów do pracy na stanowiskach średniego szczebla</w:t>
            </w:r>
            <w:r>
              <w:rPr>
                <w:rFonts w:ascii="Garamond" w:eastAsia="Times New Roman" w:hAnsi="Garamond"/>
              </w:rPr>
              <w:br/>
              <w:t xml:space="preserve">w administracji celnej, skarbowej i samorządowej </w:t>
            </w:r>
            <w:r>
              <w:rPr>
                <w:rFonts w:ascii="Garamond" w:hAnsi="Garamond" w:cs="Tahoma"/>
                <w:shd w:val="clear" w:color="auto" w:fill="FFFFFF"/>
              </w:rPr>
              <w:t>ze szczególnym uwzględnieniem pracy w izbach skarbowych, urzędach skarbowych, urzędach kontroli skarbowej, izbach celnych, urzędach celnych oraz pozostałych jednostkach uczestniczących w obrocie gospodarczym państwa.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</w:t>
                  </w:r>
                  <w:r w:rsidR="00BB54AA"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F94270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020ED" w:rsidRPr="00872D25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S1P_K04</w:t>
                  </w:r>
                </w:p>
                <w:p w:rsidR="00BB54AA" w:rsidRPr="0052410C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S1P_K07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P6S_KK</w:t>
                  </w:r>
                </w:p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  <w:p w:rsidR="00BB54AA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P6S_KR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BF31B3">
              <w:rPr>
                <w:rFonts w:ascii="Garamond" w:eastAsia="Times New Roman" w:hAnsi="Garamond"/>
                <w:b/>
              </w:rPr>
              <w:t>zakresów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 w:rsidP="00BB54AA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 w celu omówienia przebiegu praktyk.</w:t>
            </w:r>
          </w:p>
          <w:p w:rsidR="00BB54AA" w:rsidRDefault="00BB54AA" w:rsidP="00BB54AA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administracji celnej i skarbowej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się ze strukturą administracji celnej.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funkcjonowaniem systemu podatkowego i organów skarbowych.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Pomoc w czynnościach dotyczących mienia i gospodarki finansowej.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Działania w zakresie polityki celnej państwa.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Stosowanie w praktyce przepisów prawnych.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wykonywaniu czynności związanych z naliczaniem podatków i opłat lokalnych.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Obserwacja procesu podejmowania decyzji i rozstrzygnięć.</w:t>
            </w:r>
          </w:p>
          <w:p w:rsidR="00BB54AA" w:rsidRDefault="00BB54AA" w:rsidP="00BB54AA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administracji samorządowej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Poznanie struktury organizacyjnej jednostki i funkcjonowania jej podstawowych komórek.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tworzeniem aktów prawa miejscowego.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egzekucją obowiązków administracyjno-prawnych.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działaniami dotyczącymi kontroli administracji.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wykonywania kontroli wewnętrznej.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</w:t>
            </w:r>
            <w:r w:rsidR="009309BC">
              <w:rPr>
                <w:rFonts w:ascii="Garamond" w:eastAsia="Times New Roman" w:hAnsi="Garamond"/>
                <w:b/>
              </w:rPr>
              <w:t>wa i warunki zaliczenia praktyk</w:t>
            </w:r>
          </w:p>
          <w:p w:rsidR="009309BC" w:rsidRDefault="009309BC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</w:p>
        </w:tc>
      </w:tr>
      <w:tr w:rsidR="009309BC" w:rsidTr="00FE2E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C" w:rsidRPr="009309BC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309BC" w:rsidRPr="009309BC" w:rsidRDefault="009309BC" w:rsidP="009309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9309BC">
              <w:rPr>
                <w:rFonts w:ascii="Garamond" w:hAnsi="Garamond" w:cs="ArialMT"/>
                <w:lang w:eastAsia="pl-PL"/>
              </w:rPr>
              <w:t xml:space="preserve">Praktyki </w:t>
            </w:r>
            <w:r w:rsidR="00942847">
              <w:rPr>
                <w:rFonts w:ascii="Garamond" w:hAnsi="Garamond" w:cs="ArialMT"/>
                <w:lang w:eastAsia="pl-PL"/>
              </w:rPr>
              <w:t xml:space="preserve"> odbywają </w:t>
            </w:r>
            <w:r w:rsidRPr="009309BC">
              <w:rPr>
                <w:rFonts w:ascii="Garamond" w:hAnsi="Garamond" w:cs="ArialMT"/>
                <w:lang w:eastAsia="pl-PL"/>
              </w:rPr>
              <w:t xml:space="preserve"> się w formie zorganizowanej przez Uczelnie – student korzysta z przygotowanej przez Uczelnię oferty praktyk wynikającej z zawartych umów;</w:t>
            </w:r>
          </w:p>
          <w:p w:rsidR="009309BC" w:rsidRPr="001200C0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9309BC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9309BC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technicznych.</w:t>
            </w:r>
          </w:p>
          <w:p w:rsidR="009309BC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9309BC" w:rsidRPr="00FA625A" w:rsidRDefault="009309BC" w:rsidP="009309BC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9309BC" w:rsidRPr="00FA625A" w:rsidRDefault="009309BC" w:rsidP="009309BC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9309BC" w:rsidRPr="00FA625A" w:rsidRDefault="009309BC" w:rsidP="009309BC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309BC" w:rsidRPr="00631B9B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9309BC" w:rsidRPr="00631B9B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Praktykom studenckim przypisuje się punkty ECTS. </w:t>
            </w:r>
          </w:p>
          <w:p w:rsidR="009309BC" w:rsidRDefault="009309BC" w:rsidP="009309BC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Pr="00631B9B" w:rsidRDefault="009C396B" w:rsidP="00AC407D">
            <w:pPr>
              <w:pStyle w:val="Default"/>
              <w:tabs>
                <w:tab w:val="left" w:pos="1620"/>
              </w:tabs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96B" w:rsidRDefault="009C396B" w:rsidP="00AC407D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9C396B" w:rsidRDefault="009C396B" w:rsidP="009C396B">
            <w:pPr>
              <w:numPr>
                <w:ilvl w:val="0"/>
                <w:numId w:val="1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9C396B" w:rsidRDefault="009C396B" w:rsidP="009C396B">
            <w:pPr>
              <w:numPr>
                <w:ilvl w:val="0"/>
                <w:numId w:val="1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Prorektor ds. kształcenia</w:t>
            </w:r>
            <w:r>
              <w:rPr>
                <w:rFonts w:ascii="Garamond" w:hAnsi="Garamond" w:cs="Times New Roman"/>
                <w:lang w:eastAsia="pl-PL"/>
              </w:rPr>
              <w:t xml:space="preserve">, po zasięgnięciu opinii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</w:t>
            </w:r>
            <w:r>
              <w:rPr>
                <w:rFonts w:ascii="Garamond" w:hAnsi="Garamond" w:cs="Times New Roman"/>
                <w:lang w:eastAsia="pl-PL"/>
              </w:rPr>
              <w:t xml:space="preserve"> Opiekuna Praktyk Studenckich.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9C396B" w:rsidRDefault="009C396B" w:rsidP="009C396B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396B" w:rsidRDefault="009C396B" w:rsidP="009C396B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396B" w:rsidRDefault="009C396B" w:rsidP="009C396B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396B" w:rsidRDefault="009C396B" w:rsidP="009C396B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BB54AA" w:rsidRDefault="00BB54AA" w:rsidP="00BB54AA">
      <w:pPr>
        <w:rPr>
          <w:rFonts w:ascii="Garamond" w:hAnsi="Garamond"/>
        </w:rPr>
      </w:pPr>
    </w:p>
    <w:p w:rsidR="00BB54AA" w:rsidRDefault="00BB54AA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p w:rsidR="00CF61FB" w:rsidRDefault="00CF61FB" w:rsidP="00BB54A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6E66E5" w:rsidP="006E66E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biznesu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4D2B0E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E" w:rsidRDefault="004D2B0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E" w:rsidRDefault="004D2B0E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02" w:rsidRPr="007F438F" w:rsidRDefault="00EB6D02" w:rsidP="00EB6D02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B54AA" w:rsidRDefault="00060C6E" w:rsidP="00AF688C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A" w:rsidRDefault="00BB54A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</w:t>
            </w:r>
            <w:r w:rsidR="001C7D4A">
              <w:rPr>
                <w:rFonts w:ascii="Garamond" w:eastAsia="Times New Roman" w:hAnsi="Garamond"/>
              </w:rPr>
              <w:t>Student odbywa 720 godzin praktyk</w:t>
            </w:r>
            <w:r w:rsidR="001C7D4A">
              <w:rPr>
                <w:rFonts w:ascii="Cambria" w:eastAsia="Times New Roman" w:hAnsi="Cambria" w:cs="Cambria"/>
              </w:rPr>
              <w:t xml:space="preserve">  </w:t>
            </w:r>
            <w:r w:rsidR="001C7D4A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4352D4">
              <w:rPr>
                <w:rFonts w:ascii="Garamond" w:eastAsia="Times New Roman" w:hAnsi="Garamond"/>
              </w:rPr>
              <w:t xml:space="preserve">). </w:t>
            </w:r>
            <w:r w:rsidR="001C7D4A">
              <w:rPr>
                <w:rFonts w:ascii="Garamond" w:eastAsia="Times New Roman" w:hAnsi="Garamond"/>
              </w:rPr>
              <w:t xml:space="preserve">360 godzin praktyk na V semestrze (12 tygodni x 30 godzin), 360 godzin na VI semestrze  12 tygodni x 30 godzin.  </w:t>
            </w:r>
          </w:p>
          <w:p w:rsidR="001C7D4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 w:rsidR="00274385">
              <w:rPr>
                <w:rFonts w:ascii="Garamond" w:eastAsia="Times New Roman" w:hAnsi="Garamond"/>
              </w:rPr>
              <w:t xml:space="preserve"> (12 punktów ECTS na semestrze V, 12 punktów ECTS na semestrze </w:t>
            </w:r>
            <w:r>
              <w:rPr>
                <w:rFonts w:ascii="Garamond" w:eastAsia="Times New Roman" w:hAnsi="Garamond"/>
              </w:rPr>
              <w:t>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BB54A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Miejsca odbywania praktyk: banki, </w:t>
            </w:r>
            <w:r>
              <w:rPr>
                <w:rFonts w:ascii="Garamond" w:hAnsi="Garamond"/>
                <w:shd w:val="clear" w:color="auto" w:fill="FFFFFF"/>
              </w:rPr>
              <w:t>agencje rozwoju regionalnego, izby i stowarzyszenia gospodarcze, ośrodki wspierające innowacyjność itp.</w:t>
            </w:r>
          </w:p>
          <w:p w:rsidR="00BB54AA" w:rsidRDefault="00BB54AA" w:rsidP="00DA03E5">
            <w:pPr>
              <w:spacing w:after="0"/>
              <w:ind w:right="252"/>
              <w:jc w:val="both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BB54AA" w:rsidTr="00BB54AA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</w:t>
            </w:r>
            <w:r w:rsidR="00BF31B3">
              <w:rPr>
                <w:rFonts w:ascii="Garamond" w:eastAsia="Times New Roman" w:hAnsi="Garamond"/>
              </w:rPr>
              <w:t>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 xml:space="preserve">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BF31B3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Pr="00FF37BE" w:rsidRDefault="00FF37BE" w:rsidP="00527C42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Pr="00872D25" w:rsidRDefault="00FF37BE" w:rsidP="00527C42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F37BE" w:rsidRPr="00872D25" w:rsidRDefault="00FF37BE" w:rsidP="00FF37B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Pr="00DD7405" w:rsidRDefault="00FF37BE" w:rsidP="00FF37B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zna normy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podstawowych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biznesu i finansów, </w:t>
            </w:r>
            <w:r>
              <w:rPr>
                <w:rFonts w:ascii="Garamond" w:hAnsi="Garamond" w:cs="Helvetica"/>
                <w:shd w:val="clear" w:color="auto" w:fill="FFFFFF"/>
              </w:rPr>
              <w:t xml:space="preserve">nabycie wiedzy o </w:t>
            </w:r>
            <w:r>
              <w:rPr>
                <w:rFonts w:ascii="Garamond" w:hAnsi="Garamond"/>
                <w:shd w:val="clear" w:color="auto" w:fill="FFFFFF"/>
              </w:rPr>
              <w:t>czynnościach organizacyjno-prawnych związanych z rozpoczynaniem działalności gospodarczej oraz zarządzaniem firmą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przedsiębiorstw i urzędów,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 w:rsidP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  <w:r w:rsidR="00BB54AA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z administracją, także w procesie rozstrzygania dylematów pojawiających się w pracy zawodowej, z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lastRenderedPageBreak/>
                    <w:t>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5E5" w:rsidRPr="00872D25" w:rsidRDefault="006A05E5" w:rsidP="006A05E5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P6S_UK</w:t>
                  </w:r>
                </w:p>
                <w:p w:rsidR="00BB54AA" w:rsidRDefault="006A05E5" w:rsidP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 w:rsidTr="00075A46">
              <w:trPr>
                <w:trHeight w:val="867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0D345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0D345E" w:rsidP="00AA54D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B66CC2" w:rsidRDefault="00AA54D6" w:rsidP="00AA54D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B53E84" w:rsidTr="00075A46">
              <w:trPr>
                <w:trHeight w:val="867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53E84" w:rsidRDefault="00440C7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 w:rsidP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B66CC2" w:rsidRDefault="00440C7F" w:rsidP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  <w:p w:rsidR="00BB54AA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P6S_UU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m.in. w zakresie </w:t>
            </w:r>
            <w:r>
              <w:rPr>
                <w:rFonts w:ascii="Garamond" w:hAnsi="Garamond"/>
                <w:shd w:val="clear" w:color="auto" w:fill="FFFFFF"/>
              </w:rPr>
              <w:t>podejmowania decyzji finansowo-gospodarczych oraz oceny ich podstawowych konsekwencji w jednostkach sektora publicznego i niepublicznego.</w:t>
            </w:r>
            <w:r>
              <w:rPr>
                <w:rFonts w:ascii="Garamond" w:eastAsia="Times New Roman" w:hAnsi="Garamond"/>
              </w:rPr>
              <w:t>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instytucjach obsługi biznesu; nabycie umiejętności analizowania istniejących systemów; przygotowanie absolwentów do pracy.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</w:t>
                  </w:r>
                  <w:r w:rsidR="00BB54AA"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F94270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020ED" w:rsidRPr="00872D25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S1P_K04</w:t>
                  </w:r>
                </w:p>
                <w:p w:rsidR="00BB54AA" w:rsidRPr="0052410C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S1P_K07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P6S_KK</w:t>
                  </w:r>
                </w:p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  <w:p w:rsidR="00BB54AA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P6S_KR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pracy zespołowej, efektywnego zarządzania czasem, nabycie nawyków sumiennej, terminowej pracy, </w:t>
            </w:r>
            <w:r>
              <w:rPr>
                <w:rFonts w:ascii="Garamond" w:eastAsia="Times New Roman" w:hAnsi="Garamond"/>
              </w:rPr>
              <w:lastRenderedPageBreak/>
              <w:t>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BF31B3">
              <w:rPr>
                <w:rFonts w:ascii="Garamond" w:eastAsia="Times New Roman" w:hAnsi="Garamond"/>
                <w:b/>
              </w:rPr>
              <w:t>zakresów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 w:rsidP="00BB54AA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BB54AA" w:rsidRDefault="00BB54AA" w:rsidP="00BB54AA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bankach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komputerowym stosowanym w jednostce oraz z jego strukturą.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obiegiem dokumentów i systemem ewidencji księgowej.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zakresem współpracy podmiotu gospodarczego z organami organizacji rządowej i samorządu terytorialnego oraz z innymi podmiotami gospodarczymi.</w:t>
            </w:r>
          </w:p>
          <w:p w:rsidR="00BB54AA" w:rsidRDefault="00BB54AA" w:rsidP="00BB54AA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t>Praktyki w agencjach rozwoju regionalnego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ze strukturą instytucji, głównie w oparciu o obowiązujące przepisy wewnętrzne</w:t>
            </w:r>
            <w:r>
              <w:rPr>
                <w:rFonts w:ascii="Garamond" w:hAnsi="Garamond"/>
              </w:rPr>
              <w:br/>
              <w:t xml:space="preserve">i regulaminy. Skonfrontowanie tych dokumentów z wiedzą teoretyczną.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 i specyfiki działalności instytucji.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funduszami unijnymi.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Wykonywanie zadań w zakresie promocji gospodarczej regionu.</w:t>
            </w:r>
          </w:p>
          <w:p w:rsidR="00BB54AA" w:rsidRDefault="00BB54AA" w:rsidP="00BB54AA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Praktyki w ośrodkach wspierających innowacyjność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 i specyfiki działalności instytucji.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Udział w przygotowywaniu i realizacji odpowiednich strategii rozwoju regionalnego regionu.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czynnościach o charakterze informacyjno-doradczym.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Udział w realizowanych szkoleniach.</w:t>
            </w:r>
          </w:p>
          <w:p w:rsidR="00BB54AA" w:rsidRDefault="00BB54AA" w:rsidP="00BB54AA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izbach i stowarzyszeniach gospodarczych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się ze strukturą organizacyjną izb i stowarzyszeń.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decyzyjnym jednostek organizacyjnych.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Dokonanie porównań teoretycznych aspektów wykonywanych zadań z praktyką.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informacji wewnątrz komórki, jednostki, instytucji.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propagowaniu i wspieraniu przedsiębiorczości obywateli.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propagowaniu i ochronie konkurencji i praw konsumenta.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9309BC" w:rsidTr="00FE2E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C" w:rsidRPr="00631B9B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9309BC" w:rsidRPr="003E6210" w:rsidRDefault="009309BC" w:rsidP="009309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</w:t>
            </w:r>
            <w:r w:rsidR="00DA03E5">
              <w:rPr>
                <w:rFonts w:ascii="Garamond" w:hAnsi="Garamond" w:cs="ArialMT"/>
                <w:lang w:eastAsia="pl-PL"/>
              </w:rPr>
              <w:t>odbywają</w:t>
            </w:r>
            <w:r>
              <w:rPr>
                <w:rFonts w:ascii="Garamond" w:hAnsi="Garamond" w:cs="ArialMT"/>
                <w:lang w:eastAsia="pl-PL"/>
              </w:rPr>
              <w:t xml:space="preserve">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9309BC" w:rsidRPr="001200C0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9309BC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Warunkiem zaliczenia praktyki jest: </w:t>
            </w:r>
          </w:p>
          <w:p w:rsidR="009309BC" w:rsidRPr="00FA625A" w:rsidRDefault="009309BC" w:rsidP="009309BC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9309BC" w:rsidRPr="00FA625A" w:rsidRDefault="009309BC" w:rsidP="009309BC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9309BC" w:rsidRPr="00FA625A" w:rsidRDefault="009309BC" w:rsidP="009309BC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9309BC" w:rsidRPr="00631B9B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9309BC" w:rsidRPr="00631B9B" w:rsidRDefault="009309BC" w:rsidP="009309BC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9309BC" w:rsidRDefault="009309BC" w:rsidP="009309BC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Pr="00631B9B" w:rsidRDefault="009C396B" w:rsidP="00764C8D">
            <w:pPr>
              <w:pStyle w:val="Default"/>
              <w:tabs>
                <w:tab w:val="left" w:pos="1620"/>
              </w:tabs>
              <w:spacing w:line="276" w:lineRule="auto"/>
              <w:ind w:left="1068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96B" w:rsidRDefault="009C396B" w:rsidP="00764C8D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9C396B" w:rsidRDefault="009C396B" w:rsidP="009C396B">
            <w:pPr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9C396B" w:rsidRDefault="009C396B" w:rsidP="009C396B">
            <w:pPr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Prorektor ds. kształcenia</w:t>
            </w:r>
            <w:r>
              <w:rPr>
                <w:rFonts w:ascii="Garamond" w:hAnsi="Garamond" w:cs="Times New Roman"/>
                <w:lang w:eastAsia="pl-PL"/>
              </w:rPr>
              <w:t xml:space="preserve">, po zasięgnięciu opinii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</w:t>
            </w:r>
            <w:r>
              <w:rPr>
                <w:rFonts w:ascii="Garamond" w:hAnsi="Garamond" w:cs="Times New Roman"/>
                <w:lang w:eastAsia="pl-PL"/>
              </w:rPr>
              <w:t xml:space="preserve">Opiekuna Praktyk Studenckich. </w:t>
            </w:r>
          </w:p>
          <w:p w:rsidR="009C396B" w:rsidRPr="00764C8D" w:rsidRDefault="009C396B" w:rsidP="00764C8D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9C396B" w:rsidRDefault="009C396B" w:rsidP="009C396B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396B" w:rsidRDefault="009C396B" w:rsidP="009C396B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396B" w:rsidRDefault="009C396B" w:rsidP="009C396B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396B" w:rsidRDefault="009C396B" w:rsidP="009C396B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BB54AA" w:rsidRDefault="00BB54AA" w:rsidP="00BB54AA">
      <w:pPr>
        <w:rPr>
          <w:rFonts w:ascii="Garamond" w:hAnsi="Garamond"/>
        </w:rPr>
      </w:pPr>
    </w:p>
    <w:p w:rsidR="00BB54AA" w:rsidRDefault="00BB54AA" w:rsidP="00BB54A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Wyższa Szkoła Gospodarki Euroregionalnej</w:t>
            </w:r>
            <w:r>
              <w:rPr>
                <w:rFonts w:ascii="Garamond" w:eastAsia="Times New Roman" w:hAnsi="Garamond"/>
              </w:rPr>
              <w:br/>
              <w:t>im. Alcide De Gasperi w Józefowie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6E66E5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usług społecznych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BB54A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19349A" w:rsidTr="00BB54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A" w:rsidRDefault="0019349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A" w:rsidRDefault="0019349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2020/2021, 2021/2022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02" w:rsidRPr="007F438F" w:rsidRDefault="00EB6D02" w:rsidP="00EB6D02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BB54AA" w:rsidRDefault="00060C6E" w:rsidP="006E77EC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>Zarządzenie nr  27/2021  Rektora Wyższej Szkoły Gospodarki Euroregionalnej im. Alcide De Gasperi w Józefowie z dnia   29 września 2021 roku w sprawie wprowadzenia Regulaminu zawodowych praktyk studenckich Wyższej Szkoły Gospodarki Euroregionalnej im. Alcide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A" w:rsidRDefault="00BB54A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</w:t>
            </w:r>
            <w:r w:rsidR="001C7D4A">
              <w:rPr>
                <w:rFonts w:ascii="Garamond" w:eastAsia="Times New Roman" w:hAnsi="Garamond"/>
              </w:rPr>
              <w:t>Student odbywa 720 godzin praktyk</w:t>
            </w:r>
            <w:r w:rsidR="001C7D4A">
              <w:rPr>
                <w:rFonts w:ascii="Cambria" w:eastAsia="Times New Roman" w:hAnsi="Cambria" w:cs="Cambria"/>
              </w:rPr>
              <w:t xml:space="preserve">  </w:t>
            </w:r>
            <w:r w:rsidR="001C7D4A">
              <w:rPr>
                <w:rFonts w:ascii="Garamond" w:eastAsia="Times New Roman" w:hAnsi="Garamond" w:cs="Cambria"/>
              </w:rPr>
              <w:t xml:space="preserve">(24 tygodnie   x  30 godzin </w:t>
            </w:r>
            <w:r w:rsidR="001C7D4A"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1C7D4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 w:rsidR="00274385">
              <w:rPr>
                <w:rFonts w:ascii="Garamond" w:eastAsia="Times New Roman" w:hAnsi="Garamond"/>
              </w:rPr>
              <w:t xml:space="preserve"> (12 punktów ECTS na semestrze  V, 12 punktów ECTS na semestrze </w:t>
            </w:r>
            <w:r>
              <w:rPr>
                <w:rFonts w:ascii="Garamond" w:eastAsia="Times New Roman" w:hAnsi="Garamond"/>
              </w:rPr>
              <w:t xml:space="preserve"> 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BB54AA" w:rsidRDefault="001C7D4A" w:rsidP="001C7D4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hAnsi="Garamond" w:cs="Tahoma"/>
                <w:color w:val="000000"/>
                <w:shd w:val="clear" w:color="auto" w:fill="F9F7F2"/>
              </w:rPr>
            </w:pPr>
            <w:r>
              <w:rPr>
                <w:rFonts w:ascii="Garamond" w:eastAsia="Times New Roman" w:hAnsi="Garamond"/>
              </w:rPr>
              <w:t xml:space="preserve">Miejsca odbywania praktyk: </w:t>
            </w:r>
            <w:r>
              <w:rPr>
                <w:rFonts w:ascii="Garamond" w:hAnsi="Garamond" w:cs="Tahoma"/>
                <w:color w:val="000000"/>
              </w:rPr>
              <w:t>organy administracji publicznej zajmujące się polityką społeczną,</w:t>
            </w:r>
            <w:r>
              <w:rPr>
                <w:rFonts w:ascii="Garamond" w:hAnsi="Garamond" w:cs="Tahoma"/>
                <w:color w:val="000000"/>
              </w:rPr>
              <w:br/>
              <w:t>w szczególności usługami oświatowo-kulturalnymi (np. nauka, oświata, biblioteki), działy administracji zajmującej się administracją oraz organizacją infrastruktury społeczno-gospodarczej, administracja infrastruktury techniczno-gospodarczej, itp.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BB54AA" w:rsidTr="00BB54AA">
        <w:trPr>
          <w:trHeight w:val="8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i umiejętności praktycznych zdobytych na studiach oraz kształtowanie kompet</w:t>
            </w:r>
            <w:r w:rsidR="00BF31B3">
              <w:rPr>
                <w:rFonts w:ascii="Garamond" w:eastAsia="Times New Roman" w:hAnsi="Garamond"/>
              </w:rPr>
              <w:t>encji właściwych dla określonego zakresu</w:t>
            </w:r>
            <w:r>
              <w:rPr>
                <w:rFonts w:ascii="Garamond" w:eastAsia="Times New Roman" w:hAnsi="Garamond"/>
              </w:rPr>
              <w:t xml:space="preserve">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 xml:space="preserve">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Cele szczegółowe (zależne od </w:t>
            </w:r>
            <w:r w:rsidR="00BF31B3">
              <w:rPr>
                <w:rFonts w:ascii="Garamond" w:eastAsia="Times New Roman" w:hAnsi="Garamond"/>
                <w:b/>
              </w:rPr>
              <w:t>zakresu</w:t>
            </w:r>
            <w:r>
              <w:rPr>
                <w:rFonts w:ascii="Garamond" w:eastAsia="Times New Roman" w:hAnsi="Garamond"/>
                <w:b/>
              </w:rPr>
              <w:t>):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Pr="00FF37BE" w:rsidRDefault="00FF37BE" w:rsidP="00527C42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Pr="00872D25" w:rsidRDefault="00FF37BE" w:rsidP="00527C42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F37BE" w:rsidRPr="00872D25" w:rsidRDefault="00FF37BE" w:rsidP="00FF37BE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Pr="00DD7405" w:rsidRDefault="00FF37BE" w:rsidP="00FF37B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zna normy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  <w:tr w:rsidR="00527C42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podstawową wiedzę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7C42" w:rsidRDefault="00527C42" w:rsidP="00527C42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527C42" w:rsidRDefault="00527C42" w:rsidP="00527C4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podstawowych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usług społecznych, </w:t>
            </w:r>
            <w:r>
              <w:rPr>
                <w:rFonts w:ascii="Garamond" w:hAnsi="Garamond" w:cs="Helvetica"/>
                <w:shd w:val="clear" w:color="auto" w:fill="FFFFFF"/>
              </w:rPr>
              <w:t>polityki społecznej Polski, realizacji zadań publicznych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organów administracji zajmujących się polityką społeczną,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 i literaturę dotyczącą podstawowych materii administracyjnych, właściwie dobiera źródła 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FC126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B54AA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z administracją, także w procesie rozstrzygania dylematów pojawiających się w pracy zawodowej, z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lastRenderedPageBreak/>
                    <w:t>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5E5" w:rsidRPr="00872D25" w:rsidRDefault="006A05E5" w:rsidP="006A05E5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P6S_UK</w:t>
                  </w:r>
                </w:p>
                <w:p w:rsidR="00BB54AA" w:rsidRDefault="006A05E5" w:rsidP="006A05E5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0D345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0D345E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AA54D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B53E84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53E84" w:rsidRDefault="00440C7F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52410C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53E84" w:rsidRPr="0052410C" w:rsidRDefault="00440C7F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BB54AA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K1P_U13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umiejętności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B66CC2" w:rsidRPr="00872D25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  <w:p w:rsidR="00BB54AA" w:rsidRDefault="00B66CC2" w:rsidP="00B66CC2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P6S_UU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środowiska zawodowego; kształtowanie konkretnych umiejętności zawodowych m.in. w obszarach polskiej i unijnej polityki społecznej, posługiwania się umiejętnościami prawnymi oraz finansowymi w działalności organizacji pozarządowych;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</w:t>
            </w:r>
            <w:r>
              <w:rPr>
                <w:rFonts w:ascii="Garamond" w:eastAsia="Times New Roman" w:hAnsi="Garamond"/>
              </w:rPr>
              <w:br/>
              <w:t>w organach administracji zajmujących się polityką społeczną; nabycie umiejętności analizowania istniejących systemów; przygotowanie absolwentów do pracy.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</w:t>
                  </w:r>
                  <w:r w:rsidR="00BB54AA"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Pr="0052410C" w:rsidRDefault="00F94270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Pr="0052410C" w:rsidRDefault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020ED" w:rsidRPr="00872D25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S1P_K04</w:t>
                  </w:r>
                </w:p>
                <w:p w:rsidR="00BB54AA" w:rsidRPr="0052410C" w:rsidRDefault="004020ED" w:rsidP="004020ED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S1P_K07</w:t>
                  </w:r>
                </w:p>
              </w:tc>
            </w:tr>
            <w:tr w:rsidR="00BB54AA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K1P_K05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54AA" w:rsidRDefault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podstawowe kompetencje społeczne w wybranym zakresie studiów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P6S_KK</w:t>
                  </w:r>
                </w:p>
                <w:p w:rsidR="0052410C" w:rsidRPr="00872D25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  <w:p w:rsidR="00BB54AA" w:rsidRDefault="0052410C" w:rsidP="0052410C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P6S_KR</w:t>
                  </w:r>
                </w:p>
              </w:tc>
            </w:tr>
          </w:tbl>
          <w:p w:rsidR="00BB54AA" w:rsidRDefault="00BB54AA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BB54AA" w:rsidRDefault="00BB54AA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Kształtowanie kompetencji skutecznego komunikowania się w organizacji; nabycie kompetencji </w:t>
            </w:r>
            <w:r>
              <w:rPr>
                <w:rFonts w:ascii="Garamond" w:eastAsia="Times New Roman" w:hAnsi="Garamond"/>
              </w:rPr>
              <w:lastRenderedPageBreak/>
              <w:t>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="00BF31B3" w:rsidRPr="00BF31B3">
              <w:rPr>
                <w:rFonts w:ascii="Garamond" w:eastAsia="Times New Roman" w:hAnsi="Garamond"/>
                <w:b/>
              </w:rPr>
              <w:t>zakresów</w:t>
            </w:r>
          </w:p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A" w:rsidRDefault="00BB54AA" w:rsidP="00BB54AA">
            <w:pPr>
              <w:numPr>
                <w:ilvl w:val="0"/>
                <w:numId w:val="2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 w celu omówienia przebiegu praktyk.</w:t>
            </w:r>
          </w:p>
          <w:p w:rsidR="00BB54AA" w:rsidRDefault="00BB54AA" w:rsidP="00BB54AA">
            <w:pPr>
              <w:numPr>
                <w:ilvl w:val="0"/>
                <w:numId w:val="22"/>
              </w:num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t>Czynności podejmowane w ramach praktyk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administracji publicznej zajmujących się polityką społeczną.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organów władzy publicznej w zakresie zabezpieczenia socjalnego oraz ochrony zdrowia.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pomocy społecznej, a także lokalnymi systemami wsparcia społecznego, walki z wykluczeniem społecznym, pomocy rodzinie.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Próba analizy akt spraw postępowań administracyjnych.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przygotowywaniu projektów opinii prawnych, projektów decyzji administracyjnych</w:t>
            </w:r>
            <w:r>
              <w:rPr>
                <w:rFonts w:ascii="Garamond" w:hAnsi="Garamond"/>
              </w:rPr>
              <w:br/>
              <w:t>i postanowień.</w:t>
            </w:r>
          </w:p>
          <w:p w:rsidR="00BB54AA" w:rsidRDefault="00BB54AA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wykonywania kontroli wewnętrznej</w:t>
            </w:r>
          </w:p>
        </w:tc>
      </w:tr>
      <w:tr w:rsidR="00BB54AA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B54AA" w:rsidRDefault="00BB54AA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54027B" w:rsidTr="00FE2E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7B" w:rsidRPr="008E4493" w:rsidRDefault="0054027B" w:rsidP="0054027B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54027B" w:rsidRPr="008E4493" w:rsidRDefault="0054027B" w:rsidP="005402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8E4493">
              <w:rPr>
                <w:rFonts w:ascii="Garamond" w:hAnsi="Garamond" w:cs="ArialMT"/>
                <w:lang w:eastAsia="pl-PL"/>
              </w:rPr>
              <w:t xml:space="preserve">Praktyki </w:t>
            </w:r>
            <w:r w:rsidR="00DA03E5">
              <w:rPr>
                <w:rFonts w:ascii="Garamond" w:hAnsi="Garamond" w:cs="ArialMT"/>
                <w:lang w:eastAsia="pl-PL"/>
              </w:rPr>
              <w:t>odbywają</w:t>
            </w:r>
            <w:r w:rsidRPr="008E4493">
              <w:rPr>
                <w:rFonts w:ascii="Garamond" w:hAnsi="Garamond" w:cs="ArialMT"/>
                <w:lang w:eastAsia="pl-PL"/>
              </w:rPr>
              <w:t xml:space="preserve"> się w formie zorganizowanej przez Uczelnie – student korzysta z przygotowanej przez Uczelnię oferty praktyk wynikającej z zawartych umów;</w:t>
            </w:r>
          </w:p>
          <w:p w:rsidR="0054027B" w:rsidRPr="008E4493" w:rsidRDefault="0054027B" w:rsidP="0054027B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 w:cs="Cambria"/>
                <w:color w:val="auto"/>
                <w:sz w:val="22"/>
                <w:szCs w:val="22"/>
              </w:rPr>
              <w:t>W przypadku kierunków studiów o profilu ogólnoakademickim</w:t>
            </w: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8E4493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54027B" w:rsidRPr="008E4493" w:rsidRDefault="0054027B" w:rsidP="0054027B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54027B" w:rsidRPr="008E4493" w:rsidRDefault="0054027B" w:rsidP="0054027B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</w:rPr>
              <w:t xml:space="preserve">- </w:t>
            </w: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54027B" w:rsidRPr="008E4493" w:rsidRDefault="0054027B" w:rsidP="0054027B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8E4493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54027B" w:rsidRPr="0054027B" w:rsidRDefault="0054027B" w:rsidP="0054027B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- przedłożenie Dzienniczka praktyk  potwierdzającego odbycie praktyki, właściwego dla realizowanego kierunku  i zakresu studiów,   pozytywnie zaopiniowanego   przez Opiekuna</w:t>
            </w: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 praktyk studenckich. </w:t>
            </w:r>
          </w:p>
          <w:p w:rsidR="0054027B" w:rsidRPr="0054027B" w:rsidRDefault="0054027B" w:rsidP="0054027B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54027B" w:rsidRPr="0054027B" w:rsidRDefault="0054027B" w:rsidP="0054027B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54027B" w:rsidRPr="0054027B" w:rsidRDefault="0054027B" w:rsidP="0054027B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54027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Pr="00631B9B" w:rsidRDefault="009C396B" w:rsidP="006E77EC">
            <w:pPr>
              <w:pStyle w:val="Default"/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96B" w:rsidRDefault="009C396B" w:rsidP="006E77EC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9C396B" w:rsidTr="00BB54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9C396B" w:rsidRDefault="009C396B" w:rsidP="009C396B">
            <w:pPr>
              <w:numPr>
                <w:ilvl w:val="0"/>
                <w:numId w:val="2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9C396B" w:rsidRDefault="009C396B" w:rsidP="009C396B">
            <w:pPr>
              <w:numPr>
                <w:ilvl w:val="0"/>
                <w:numId w:val="2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lastRenderedPageBreak/>
              <w:t xml:space="preserve">Termin praktyk może być ustalony indywidualnie w przypadku indywidualnej organizacji studiów.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Prorektor ds. kształcenia</w:t>
            </w:r>
            <w:r>
              <w:rPr>
                <w:rFonts w:ascii="Garamond" w:hAnsi="Garamond" w:cs="Times New Roman"/>
                <w:lang w:eastAsia="pl-PL"/>
              </w:rPr>
              <w:t xml:space="preserve">, po zasięgnięciu opinii </w:t>
            </w:r>
            <w:r w:rsidR="00274385">
              <w:rPr>
                <w:rFonts w:ascii="Garamond" w:hAnsi="Garamond" w:cs="Times New Roman"/>
                <w:lang w:eastAsia="pl-PL"/>
              </w:rPr>
              <w:t xml:space="preserve"> </w:t>
            </w:r>
            <w:r>
              <w:rPr>
                <w:rFonts w:ascii="Garamond" w:hAnsi="Garamond" w:cs="Times New Roman"/>
                <w:lang w:eastAsia="pl-PL"/>
              </w:rPr>
              <w:t xml:space="preserve">Opiekuna Praktyk Studenckich. </w:t>
            </w:r>
          </w:p>
          <w:p w:rsidR="009C396B" w:rsidRDefault="009C396B" w:rsidP="009C396B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9C396B" w:rsidRDefault="009C396B" w:rsidP="009C396B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9C396B" w:rsidRDefault="009C396B" w:rsidP="009C396B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9C396B" w:rsidRDefault="009C396B" w:rsidP="009C396B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9C396B" w:rsidRDefault="009C396B" w:rsidP="009C396B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9C396B" w:rsidRDefault="009C396B" w:rsidP="009C396B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BB54AA" w:rsidRDefault="00BB54AA" w:rsidP="00BB54AA">
      <w:pPr>
        <w:rPr>
          <w:rFonts w:ascii="Garamond" w:hAnsi="Garamond"/>
        </w:rPr>
      </w:pPr>
    </w:p>
    <w:p w:rsidR="0071524B" w:rsidRDefault="0071524B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p w:rsidR="00495EF2" w:rsidRDefault="00495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543"/>
      </w:tblGrid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>
              <w:rPr>
                <w:rFonts w:ascii="Garamond" w:eastAsia="Times New Roman" w:hAnsi="Garamond"/>
              </w:rPr>
              <w:t>Alcide</w:t>
            </w:r>
            <w:proofErr w:type="spellEnd"/>
            <w:r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Zakres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Finanse i administracja publiczna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CE70A9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CE70A9">
              <w:rPr>
                <w:rFonts w:ascii="Garamond" w:eastAsia="Times New Roman" w:hAnsi="Garamond"/>
              </w:rPr>
              <w:t>Ustawa z dnia 20  lipca  2018 r. Prawo o szkolnictwie wyższym (</w:t>
            </w:r>
            <w:r w:rsidRPr="00CE70A9">
              <w:rPr>
                <w:rFonts w:ascii="Garamond" w:hAnsi="Garamond"/>
                <w:bCs/>
              </w:rPr>
              <w:t xml:space="preserve">Dz.U. z 2018 r., poz. 1668,                     z </w:t>
            </w:r>
            <w:proofErr w:type="spellStart"/>
            <w:r w:rsidRPr="00CE70A9">
              <w:rPr>
                <w:rFonts w:ascii="Garamond" w:hAnsi="Garamond"/>
                <w:bCs/>
              </w:rPr>
              <w:t>późn</w:t>
            </w:r>
            <w:proofErr w:type="spellEnd"/>
            <w:r w:rsidRPr="00CE70A9">
              <w:rPr>
                <w:rFonts w:ascii="Garamond" w:hAnsi="Garamond"/>
                <w:bCs/>
              </w:rPr>
              <w:t>. zm.</w:t>
            </w:r>
            <w:r w:rsidRPr="00CE70A9">
              <w:rPr>
                <w:rFonts w:ascii="Garamond" w:eastAsia="Times New Roman" w:hAnsi="Garamond"/>
              </w:rPr>
              <w:t>),</w:t>
            </w:r>
          </w:p>
          <w:p w:rsidR="00C87BC7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Student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  x  30 godzin </w:t>
            </w:r>
            <w:r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 V, 12 punktów ECTS na semestrze  VI.)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Praktyki studenckie mogą się odbywać w okresie wakacji lub w trakcie roku akademickiego.  Praktyki  muszą być zrealizowane i zaliczone przed końcem roku, dla którego program przewiduje jej wykonanie.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Odbywanie praktyk nie może kolidować z innymi zajęciami w toku studiów, a student nie może powoływać się na odbywanie praktyk jako na okoliczność usprawiedliwiającą niewykonywanie jakichkolwiek innych obowiązków studenta. 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Miejsce odbywania praktyk: ministerstwa i agencje administracyjne, urzędy gmin, urzędy miejskie, inne jednostki samorządowe, aparat skarbowy, instytucje sektora budżetowego, towarzystwa ubezpieczeniowe, biura doradztwa podatkowego.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C87BC7" w:rsidTr="00411016">
        <w:trPr>
          <w:trHeight w:val="72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>przyjmującego studenta na praktykę, poznanie specyfiki pracy na różnych stanowiskach pracy; pogłębienie wiedzy, umiejętności praktycznych i zdobycie doświadczeń pomocnych przy wyborze drogi zawodowej; 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FF37BE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posiada uporządkowaną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i zaawansowaną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C87BC7" w:rsidRPr="00DD7405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zna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w stopniu zaawansowanym n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finansów i administracji publicznej, </w:t>
            </w:r>
            <w:r>
              <w:rPr>
                <w:rFonts w:ascii="Garamond" w:hAnsi="Garamond" w:cs="Helvetica"/>
                <w:shd w:val="clear" w:color="auto" w:fill="FFFFFF"/>
              </w:rPr>
              <w:t>analizy zachodzących zjawisk w sektorze finansów publicznych (pod względem prawnym oraz ekonomicznym), wykorzystywania źródeł informacji dotyczących sektora finansów publicznych, jak również znajomość struktury oraz specyfiki prawno-finansowej jednostek sektora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przedsiębiorstw i urzędów,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z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lastRenderedPageBreak/>
                    <w:t>administracją, także w procesie rozstrzygania dylematów pojawiających się w pracy zawodowej, z 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P6S_UK</w:t>
                  </w:r>
                </w:p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0D345E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C87BC7" w:rsidRPr="00440C7F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środowiska zawodowego; kształtowanie konkretnych umiejętności zawodowych m.in. w obszarach finansów lokalnych, funduszy strukturalnych, systemu ubezpieczeń zdrowotnych, zamówień publicznych;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przedsiębiorstwie finansowym; nabycie umiejętności analizowania istniejących systemów; przygotowanie absolwentów do pracy jako inspektor, specjalista ds. administracyjnych, specjalista ds. przygotowywania inwestycji, specjalista ds. finansów, kierownik ds. finansowo – administracyjnych.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zakresów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(z zadaniami i obowiązkami praktykanta)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 xml:space="preserve">Spotkania dotyczące przebiegu i zaliczenia praktyk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Ministerstwie Finansów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Próba analizy sprawozdań jednostek należących do sektora finansów publicznych.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przygotowywaniu i uzupełnianiu baz danych.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działaniach związanych z tematyką dochodów podatkowych i niepodatkowych budżetu państwa, jak również funkcjonowaniem systemu finansów publicznych.</w:t>
            </w:r>
          </w:p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urzędach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Przygotowywanie projektów uzasadnienia decyzji.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z realizacją zadań inwestycyjnych.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z systemem ewidencji napływających spraw.</w:t>
            </w:r>
          </w:p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aparacie skarbowym i instytucjach sektora budżetowego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przy rejestrowaniu podatników.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Zaznajomienie się z etapami wykonywanej kontroli podatkowej.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Zaznajomienie się z orzecznictwem w sprawach karnych skarbowych 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Uczestnictwo w czynnościach związanych z kontrolą celowości i legalności wydatkowania środków budżetowych oraz poprawności obliczania i wykorzystywania dotacji budżetowych.</w:t>
            </w:r>
          </w:p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Praktyki w firmach ubezpieczeniowych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Poznanie zasad funkcjonowania instytucji ubezpieczeniowej.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 w:cs="Arial"/>
                <w:shd w:val="clear" w:color="auto" w:fill="FFFFFF"/>
              </w:rPr>
              <w:t>Zapoznanie się z mechanizmami funkcjonowania systemu ubezpieczeń.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Próba wykorzystywania metod i technik doboru najefektywniejszych rozwiązań z punktu widzenia klientów jednostki ubezpieczeniowej.</w:t>
            </w:r>
          </w:p>
          <w:p w:rsidR="00C87BC7" w:rsidRDefault="00C87BC7" w:rsidP="00411016">
            <w:pPr>
              <w:numPr>
                <w:ilvl w:val="0"/>
                <w:numId w:val="2"/>
              </w:num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Praktyki w biurach doradztwa podatkowego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Zapoznanie ze źródłami prawa wewnętrznego w jednostce: statutem, regulaminem organizacyjnym itd.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Poznanie struktury organizacyjnej jednostki i funkcjonowania jej podstawowych komórek.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naliczaniem podatków i opłat lokalnych.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Zapoznanie się z funkcjonowaniem systemu podatkowego i organów skarbowych.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C87BC7" w:rsidRPr="003E6210" w:rsidRDefault="00C87BC7" w:rsidP="004110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C87BC7" w:rsidRPr="001200C0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C87BC7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C87BC7" w:rsidRPr="00FA625A" w:rsidRDefault="00C87BC7" w:rsidP="00411016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lastRenderedPageBreak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Style w:val="FontStyle25"/>
                <w:rFonts w:ascii="Garamond" w:hAnsi="Garamond"/>
                <w:color w:val="auto"/>
                <w:sz w:val="22"/>
                <w:szCs w:val="22"/>
              </w:rPr>
              <w:t>Informacja o miejscu i czasie trwania praktyki odnotowywana jest w suplemencie do dyplomu.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Regulacje dotyczące niezaliczenia praktyk, odwołania z praktyk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C87BC7" w:rsidRDefault="00C87BC7" w:rsidP="00411016">
            <w:pPr>
              <w:numPr>
                <w:ilvl w:val="0"/>
                <w:numId w:val="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249" w:hanging="888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C87BC7" w:rsidRDefault="00C87BC7" w:rsidP="00411016">
            <w:pPr>
              <w:numPr>
                <w:ilvl w:val="0"/>
                <w:numId w:val="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right="249" w:hanging="888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 Prorektor ds. kształcenia, po zasięgnięciu opinii  Opiekuna Praktyk Studenckich.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C87BC7" w:rsidRDefault="00C87BC7" w:rsidP="00411016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C87BC7" w:rsidRDefault="00C87BC7" w:rsidP="00411016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C87BC7" w:rsidRDefault="00C87BC7" w:rsidP="00411016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C87BC7" w:rsidRDefault="00C87BC7" w:rsidP="00411016">
            <w:pPr>
              <w:numPr>
                <w:ilvl w:val="1"/>
                <w:numId w:val="1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C87BC7" w:rsidRDefault="00C87BC7" w:rsidP="00C87BC7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spacing w:after="0" w:line="240" w:lineRule="auto"/>
        <w:jc w:val="both"/>
        <w:rPr>
          <w:rFonts w:ascii="Garamond" w:hAnsi="Garamond"/>
        </w:rPr>
      </w:pPr>
    </w:p>
    <w:p w:rsidR="00C87BC7" w:rsidRDefault="00C87BC7" w:rsidP="00C87B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>
              <w:rPr>
                <w:rFonts w:ascii="Garamond" w:eastAsia="Times New Roman" w:hAnsi="Garamond"/>
              </w:rPr>
              <w:t>Alcide</w:t>
            </w:r>
            <w:proofErr w:type="spellEnd"/>
            <w:r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celna i skarbowa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7F438F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C87BC7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Student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  x  30 godzin </w:t>
            </w:r>
            <w:r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hAnsi="Garamond" w:cs="Arial"/>
                <w:sz w:val="17"/>
                <w:szCs w:val="17"/>
                <w:shd w:val="clear" w:color="auto" w:fill="FFFFFF"/>
              </w:rPr>
            </w:pPr>
            <w:r>
              <w:rPr>
                <w:rFonts w:ascii="Garamond" w:eastAsia="Times New Roman" w:hAnsi="Garamond"/>
              </w:rPr>
              <w:t xml:space="preserve">Miejsce odbywania praktyk: </w:t>
            </w:r>
            <w:r>
              <w:rPr>
                <w:rFonts w:ascii="Garamond" w:hAnsi="Garamond" w:cs="Arial"/>
                <w:shd w:val="clear" w:color="auto" w:fill="FFFFFF"/>
              </w:rPr>
              <w:t>administracja celna, skarbowa i samorządowa (gminna, miejska, powiatowa i wojewódzka), inne podmioty funkcjonujące w obrocie gospodarczym.</w:t>
            </w:r>
            <w:r>
              <w:rPr>
                <w:rFonts w:ascii="Garamond" w:hAnsi="Garamond" w:cs="Arial"/>
                <w:sz w:val="17"/>
                <w:szCs w:val="17"/>
                <w:shd w:val="clear" w:color="auto" w:fill="FFFFFF"/>
              </w:rPr>
              <w:t xml:space="preserve">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Szczególne uwzględnienie: izby skarbowe, urzędy skarbowe, urzędy kontroli skarbowej, izby celne, urzędy celne i pozostałe jednostki uczestniczące w obrocie gospodarczym państwa.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hAnsi="Garamond" w:cs="Arial"/>
                <w:color w:val="0E1414"/>
                <w:sz w:val="17"/>
                <w:szCs w:val="17"/>
                <w:shd w:val="clear" w:color="auto" w:fill="FFFFFF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C87BC7" w:rsidTr="00411016">
        <w:trPr>
          <w:trHeight w:val="16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</w:t>
            </w:r>
            <w:r>
              <w:rPr>
                <w:rFonts w:ascii="Garamond" w:eastAsia="Times New Roman" w:hAnsi="Garamond"/>
              </w:rPr>
              <w:lastRenderedPageBreak/>
              <w:t xml:space="preserve">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FF37BE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posiada uporządkowaną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i zaawansowaną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C87BC7" w:rsidRPr="00DD7405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zna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w stopniu zaawansowanym n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tabs>
                <w:tab w:val="left" w:pos="8820"/>
              </w:tabs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tabs>
                <w:tab w:val="left" w:pos="8820"/>
              </w:tabs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 celnej i skarbowej, poznanie pojęć, procesów i zasad m.in. z zakresu podatków i prawa podatkowego, prawa karnego skarbowego, prawa celnego, postępowania podatkowego; konfrontacja wiedzy teoretycznej z praktyką; poznanie struktury organizacyjnej organów skarbowych w Polsce, zasad organizacji pracy i podziału kompetencji, procedur, kontroli; pogłębienie wiedzy specjalistycznej wykorzystywanej w praktyce</w:t>
            </w:r>
            <w:r>
              <w:rPr>
                <w:rFonts w:ascii="Garamond" w:eastAsia="Times New Roman" w:hAnsi="Garamond"/>
              </w:rPr>
              <w:br/>
              <w:t>i zdobycie doświadczeń pomocnych przy wyborze drogi zawodowej; zebranie doświadczeń</w:t>
            </w:r>
            <w:r>
              <w:rPr>
                <w:rFonts w:ascii="Garamond" w:eastAsia="Times New Roman" w:hAnsi="Garamond"/>
              </w:rPr>
              <w:br/>
              <w:t>i materiałów, które można wykorzystać przy pisaniu pracy dyplomowej.</w:t>
            </w:r>
          </w:p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z administracją, także w procesie rozstrzygania dylematów pojawiających się w pracy zawodowej, z uwzględnieniem umiejętności nabytych podczas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lastRenderedPageBreak/>
                    <w:t>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lastRenderedPageBreak/>
                    <w:t>P6S_UK</w:t>
                  </w:r>
                </w:p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zawodowych: </w:t>
            </w:r>
            <w:r>
              <w:rPr>
                <w:rFonts w:ascii="Garamond" w:hAnsi="Garamond"/>
                <w:shd w:val="clear" w:color="auto" w:fill="FFFFFF"/>
              </w:rPr>
              <w:t>odpowiedniego stosowania przepisów prawnych (w tym procedur prawa celnego</w:t>
            </w:r>
            <w:r>
              <w:rPr>
                <w:rFonts w:ascii="Garamond" w:hAnsi="Garamond"/>
                <w:shd w:val="clear" w:color="auto" w:fill="FFFFFF"/>
              </w:rPr>
              <w:br/>
              <w:t>i skarbowego), umiejętności stosowania procedur celnych, stosowania procedury postępowania podatkowego oraz postępowania w sprawach karnych skarbowych</w:t>
            </w:r>
            <w:r>
              <w:rPr>
                <w:rFonts w:ascii="Garamond" w:eastAsia="Times New Roman" w:hAnsi="Garamond"/>
              </w:rPr>
              <w:t>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pracy; nabycie umiejętności analizowania istniejących systemów; przygotowanie absolwentów do pracy na stanowiskach średniego szczebla</w:t>
            </w:r>
            <w:r>
              <w:rPr>
                <w:rFonts w:ascii="Garamond" w:eastAsia="Times New Roman" w:hAnsi="Garamond"/>
              </w:rPr>
              <w:br/>
              <w:t xml:space="preserve">w administracji celnej, skarbowej i samorządowej </w:t>
            </w:r>
            <w:r>
              <w:rPr>
                <w:rFonts w:ascii="Garamond" w:hAnsi="Garamond" w:cs="Tahoma"/>
                <w:shd w:val="clear" w:color="auto" w:fill="FFFFFF"/>
              </w:rPr>
              <w:t>ze szczególnym uwzględnieniem pracy w izbach skarbowych, urzędach skarbowych, urzędach kontroli skarbowej, izbach celnych, urzędach celnych oraz pozostałych jednostkach uczestniczących w obrocie gospodarczym państwa.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zakresów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 w celu omówienia przebiegu praktyk.</w:t>
            </w:r>
          </w:p>
          <w:p w:rsidR="00C87BC7" w:rsidRDefault="00C87BC7" w:rsidP="00411016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administracji celnej i skarbowej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się ze strukturą administracji celnej.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funkcjonowaniem systemu podatkowego i organów skarbowych.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 w:cs="Arial"/>
                <w:shd w:val="clear" w:color="auto" w:fill="FFFFFF"/>
              </w:rPr>
            </w:pPr>
            <w:r>
              <w:rPr>
                <w:rFonts w:ascii="Garamond" w:hAnsi="Garamond"/>
              </w:rPr>
              <w:t>Pomoc w czynnościach dotyczących mienia i gospodarki finansowej.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Działania w zakresie polityki celnej państwa.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Stosowanie w praktyce przepisów prawnych.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wykonywaniu czynności związanych z naliczaniem podatków i opłat lokalnych.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Obserwacja procesu podejmowania decyzji i rozstrzygnięć.</w:t>
            </w:r>
          </w:p>
          <w:p w:rsidR="00C87BC7" w:rsidRDefault="00C87BC7" w:rsidP="00411016">
            <w:pPr>
              <w:numPr>
                <w:ilvl w:val="0"/>
                <w:numId w:val="1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administracji samorządowej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Poznanie struktury organizacyjnej jednostki i funkcjonowania jej podstawowych komórek.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tworzeniem aktów prawa miejscowego.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egzekucją obowiązków administracyjno-prawnych.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działaniami dotyczącymi kontroli administracji.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wykonywania kontroli wewnętrznej.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i warunki zaliczenia praktyk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C7" w:rsidRPr="009309BC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C87BC7" w:rsidRPr="009309BC" w:rsidRDefault="00C87BC7" w:rsidP="004110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9309BC">
              <w:rPr>
                <w:rFonts w:ascii="Garamond" w:hAnsi="Garamond" w:cs="ArialMT"/>
                <w:lang w:eastAsia="pl-PL"/>
              </w:rPr>
              <w:t xml:space="preserve">Praktyki </w:t>
            </w:r>
            <w:r>
              <w:rPr>
                <w:rFonts w:ascii="Garamond" w:hAnsi="Garamond" w:cs="ArialMT"/>
                <w:lang w:eastAsia="pl-PL"/>
              </w:rPr>
              <w:t xml:space="preserve"> odbywają </w:t>
            </w:r>
            <w:r w:rsidRPr="009309BC">
              <w:rPr>
                <w:rFonts w:ascii="Garamond" w:hAnsi="Garamond" w:cs="ArialMT"/>
                <w:lang w:eastAsia="pl-PL"/>
              </w:rPr>
              <w:t xml:space="preserve"> się w formie zorganizowanej przez Uczelnie – student korzysta z przygotowanej przez Uczelnię oferty praktyk wynikającej z zawartych umów;</w:t>
            </w:r>
          </w:p>
          <w:p w:rsidR="00C87BC7" w:rsidRPr="001200C0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9309BC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9309BC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9309BC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9309BC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technicznych.</w:t>
            </w:r>
          </w:p>
          <w:p w:rsidR="00C87BC7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C87BC7" w:rsidRPr="00FA625A" w:rsidRDefault="00C87BC7" w:rsidP="00411016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631B9B" w:rsidRDefault="00C87BC7" w:rsidP="00411016">
            <w:pPr>
              <w:pStyle w:val="Default"/>
              <w:tabs>
                <w:tab w:val="left" w:pos="1620"/>
              </w:tabs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C87BC7" w:rsidRDefault="00C87BC7" w:rsidP="00411016">
            <w:pPr>
              <w:numPr>
                <w:ilvl w:val="0"/>
                <w:numId w:val="1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C87BC7" w:rsidRDefault="00C87BC7" w:rsidP="00411016">
            <w:pPr>
              <w:numPr>
                <w:ilvl w:val="0"/>
                <w:numId w:val="1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lastRenderedPageBreak/>
              <w:t xml:space="preserve">Zgodę wyraża  Prorektor ds. kształcenia, po zasięgnięciu opinii   Opiekuna Praktyk Studenckich.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C87BC7" w:rsidRDefault="00C87BC7" w:rsidP="00411016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C87BC7" w:rsidRDefault="00C87BC7" w:rsidP="00411016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C87BC7" w:rsidRDefault="00C87BC7" w:rsidP="00411016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C87BC7" w:rsidRDefault="00C87BC7" w:rsidP="00411016">
            <w:pPr>
              <w:numPr>
                <w:ilvl w:val="0"/>
                <w:numId w:val="1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>
              <w:rPr>
                <w:rFonts w:ascii="Garamond" w:eastAsia="Times New Roman" w:hAnsi="Garamond"/>
              </w:rPr>
              <w:t>Alcide</w:t>
            </w:r>
            <w:proofErr w:type="spellEnd"/>
            <w:r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biznesu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</w:t>
            </w:r>
            <w:r>
              <w:rPr>
                <w:rFonts w:ascii="Garamond" w:hAnsi="Garamond" w:cs="Cambria"/>
                <w:lang w:eastAsia="pl-PL"/>
              </w:rPr>
              <w:t>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7F438F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C87BC7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Student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  x  30 godzin </w:t>
            </w:r>
            <w:r>
              <w:rPr>
                <w:rFonts w:ascii="Garamond" w:eastAsia="Times New Roman" w:hAnsi="Garamond"/>
              </w:rPr>
              <w:t xml:space="preserve">). 360 godzin praktyk na V semestrze (12 tygodni x 30 godzin), 360 godzin na VI semestrze  12 tygodni x 30 godzin. 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V, 12 punktów ECTS na semestrze 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Miejsca odbywania praktyk: banki, </w:t>
            </w:r>
            <w:r>
              <w:rPr>
                <w:rFonts w:ascii="Garamond" w:hAnsi="Garamond"/>
                <w:shd w:val="clear" w:color="auto" w:fill="FFFFFF"/>
              </w:rPr>
              <w:t>agencje rozwoju regionalnego, izby i stowarzyszenia gospodarcze, ośrodki wspierające innowacyjność itp.</w:t>
            </w:r>
          </w:p>
          <w:p w:rsidR="00C87BC7" w:rsidRDefault="00C87BC7" w:rsidP="00411016">
            <w:pPr>
              <w:spacing w:after="0"/>
              <w:ind w:right="252"/>
              <w:jc w:val="both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C87BC7" w:rsidTr="00411016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przyjmującego studenta na praktykę, poznanie specyfiki pracy na różnych stanowiskach pracy; pogłębienie wiedzy, umiejętności praktycznych i zdobycie doświadczeń pomocnych przy wyborze </w:t>
            </w:r>
            <w:r>
              <w:rPr>
                <w:rFonts w:ascii="Garamond" w:eastAsia="Times New Roman" w:hAnsi="Garamond"/>
              </w:rPr>
              <w:lastRenderedPageBreak/>
              <w:t xml:space="preserve">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FF37BE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C87BC7" w:rsidRPr="00DD7405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zna normy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biznesu i finansów, </w:t>
            </w:r>
            <w:r>
              <w:rPr>
                <w:rFonts w:ascii="Garamond" w:hAnsi="Garamond" w:cs="Helvetica"/>
                <w:shd w:val="clear" w:color="auto" w:fill="FFFFFF"/>
              </w:rPr>
              <w:t xml:space="preserve">nabycie wiedzy o </w:t>
            </w:r>
            <w:r>
              <w:rPr>
                <w:rFonts w:ascii="Garamond" w:hAnsi="Garamond"/>
                <w:shd w:val="clear" w:color="auto" w:fill="FFFFFF"/>
              </w:rPr>
              <w:t>czynnościach organizacyjno-prawnych związanych z rozpoczynaniem działalności gospodarczej oraz zarządzaniem firmą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przedsiębiorstw i urzędów,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z administracją, także w procesie rozstrzygania dylematów pojawiających się w pracy zawodowej, z 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C87BC7" w:rsidTr="00411016">
              <w:trPr>
                <w:trHeight w:val="867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C87BC7" w:rsidTr="00411016">
              <w:trPr>
                <w:trHeight w:val="867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lastRenderedPageBreak/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B66CC2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zapoznanie studenta ze specyfiką środowiska zawodowego; kształtowanie konkretnych umiejętności zawodowych m.in. w zakresie </w:t>
            </w:r>
            <w:r>
              <w:rPr>
                <w:rFonts w:ascii="Garamond" w:hAnsi="Garamond"/>
                <w:shd w:val="clear" w:color="auto" w:fill="FFFFFF"/>
              </w:rPr>
              <w:t>podejmowania decyzji finansowo-gospodarczych oraz oceny ich podstawowych konsekwencji w jednostkach sektora publicznego i niepublicznego.</w:t>
            </w:r>
            <w:r>
              <w:rPr>
                <w:rFonts w:ascii="Garamond" w:eastAsia="Times New Roman" w:hAnsi="Garamond"/>
              </w:rPr>
              <w:t>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 w instytucjach obsługi biznesu; nabycie umiejętności analizowania istniejących systemów; przygotowanie absolwentów do pracy.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Harmonogram i program praktyk dla poszczególnych zakresów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</w:t>
            </w:r>
            <w:r>
              <w:rPr>
                <w:rFonts w:ascii="Garamond" w:eastAsia="Times New Roman" w:hAnsi="Garamond"/>
              </w:rPr>
              <w:br/>
              <w:t>w celu omówienia przebiegu praktyk.</w:t>
            </w:r>
          </w:p>
          <w:p w:rsidR="00C87BC7" w:rsidRDefault="00C87BC7" w:rsidP="00411016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bankach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komputerowym stosowanym w jednostce oraz z jego strukturą.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obiegiem dokumentów i systemem ewidencji księgowej.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zakresem współpracy podmiotu gospodarczego z organami organizacji rządowej i samorządu terytorialnego oraz z innymi podmiotami gospodarczymi.</w:t>
            </w:r>
          </w:p>
          <w:p w:rsidR="00C87BC7" w:rsidRDefault="00C87BC7" w:rsidP="00411016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hAnsi="Garamond"/>
              </w:rPr>
              <w:lastRenderedPageBreak/>
              <w:t>Praktyki w agencjach rozwoju regionalnego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ze strukturą instytucji, głównie w oparciu o obowiązujące przepisy wewnętrzne</w:t>
            </w:r>
            <w:r>
              <w:rPr>
                <w:rFonts w:ascii="Garamond" w:hAnsi="Garamond"/>
              </w:rPr>
              <w:br/>
              <w:t xml:space="preserve">i regulaminy. Skonfrontowanie tych dokumentów z wiedzą teoretyczną.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 i specyfiki działalności instytucji.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czynnościach związanych z funduszami unijnymi.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Wykonywanie zadań w zakresie promocji gospodarczej regionu.</w:t>
            </w:r>
          </w:p>
          <w:p w:rsidR="00C87BC7" w:rsidRDefault="00C87BC7" w:rsidP="00411016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Praktyki w ośrodkach wspierających innowacyjność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Poznanie podstaw, zasad i specyfiki działalności instytucji.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systemami kontroli wewnętrznej i zewnętrznej oraz ich wpływem na efektywność funkcjonowania jednostki organizacyjnej.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dokumentów i ich archiwizowania.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Udział w przygotowywaniu i realizacji odpowiednich strategii rozwoju regionalnego regionu.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czynnościach o charakterze informacyjno-doradczym.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Udział w realizowanych szkoleniach.</w:t>
            </w:r>
          </w:p>
          <w:p w:rsidR="00C87BC7" w:rsidRDefault="00C87BC7" w:rsidP="00411016">
            <w:pPr>
              <w:numPr>
                <w:ilvl w:val="0"/>
                <w:numId w:val="17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Praktyki w izbach i stowarzyszeniach gospodarczych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się ze strukturą organizacyjną izb i stowarzyszeń.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decyzyjnym jednostek organizacyjnych.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Dokonanie porównań teoretycznych aspektów wykonywanych zadań z praktyką.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systemem przepływu informacji wewnątrz komórki, jednostki, instytucji.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propagowaniu i wspieraniu przedsiębiorczości obywateli.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Pomoc w propagowaniu i ochronie konkurencji i praw konsumenta.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C87BC7" w:rsidRPr="003E6210" w:rsidRDefault="00C87BC7" w:rsidP="004110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631B9B">
              <w:rPr>
                <w:rFonts w:ascii="Garamond" w:hAnsi="Garamond" w:cs="ArialMT"/>
                <w:lang w:eastAsia="pl-PL"/>
              </w:rPr>
              <w:t>Pra</w:t>
            </w:r>
            <w:r>
              <w:rPr>
                <w:rFonts w:ascii="Garamond" w:hAnsi="Garamond" w:cs="ArialMT"/>
                <w:lang w:eastAsia="pl-PL"/>
              </w:rPr>
              <w:t xml:space="preserve">ktyki odbywają się w formie </w:t>
            </w:r>
            <w:r w:rsidRPr="003E6210">
              <w:rPr>
                <w:rFonts w:ascii="Garamond" w:hAnsi="Garamond" w:cs="ArialMT"/>
                <w:lang w:eastAsia="pl-PL"/>
              </w:rPr>
              <w:t>zorganizowanej przez Uczelnie – student korzysta z przygotowanej przez Uczelnię oferty praktyk wynikającej z zawartych umów;</w:t>
            </w:r>
          </w:p>
          <w:p w:rsidR="00C87BC7" w:rsidRPr="001200C0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1200C0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1200C0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C87BC7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</w:rPr>
              <w:t xml:space="preserve">- </w:t>
            </w: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C87BC7" w:rsidRPr="00FA625A" w:rsidRDefault="00C87BC7" w:rsidP="00411016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FA625A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C87BC7" w:rsidRPr="00FA625A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FA625A">
              <w:rPr>
                <w:rFonts w:ascii="Garamond" w:hAnsi="Garamond"/>
                <w:color w:val="auto"/>
                <w:sz w:val="22"/>
                <w:szCs w:val="22"/>
              </w:rPr>
              <w:t xml:space="preserve">- przedłożenie Dzienniczka praktyk  potwierdzającego odbycie praktyki, właściwego dla realizowanego kierunku  i zakresu studiów,   pozytywnie zaopiniowanego   przez Opiekuna praktyk studenckich. 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631B9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C87BC7" w:rsidRPr="00631B9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631B9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631B9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631B9B" w:rsidRDefault="00C87BC7" w:rsidP="00411016">
            <w:pPr>
              <w:pStyle w:val="Default"/>
              <w:tabs>
                <w:tab w:val="left" w:pos="1620"/>
              </w:tabs>
              <w:spacing w:line="276" w:lineRule="auto"/>
              <w:ind w:left="1068"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C87BC7" w:rsidRDefault="00C87BC7" w:rsidP="00411016">
            <w:pPr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lastRenderedPageBreak/>
              <w:t xml:space="preserve">zmianę terminu odbywania praktyki lub </w:t>
            </w:r>
          </w:p>
          <w:p w:rsidR="00C87BC7" w:rsidRDefault="00C87BC7" w:rsidP="00411016">
            <w:pPr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 Prorektor ds. kształcenia, po zasięgnięciu opinii  Opiekuna Praktyk Studenckich. </w:t>
            </w:r>
          </w:p>
          <w:p w:rsidR="00C87BC7" w:rsidRPr="00764C8D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C87BC7" w:rsidRDefault="00C87BC7" w:rsidP="00411016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C87BC7" w:rsidRDefault="00C87BC7" w:rsidP="00411016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zachowanie studenta nie jest stosowne do charakteru Instytucji;</w:t>
            </w:r>
          </w:p>
          <w:p w:rsidR="00C87BC7" w:rsidRDefault="00C87BC7" w:rsidP="00411016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C87BC7" w:rsidRDefault="00C87BC7" w:rsidP="00411016">
            <w:pPr>
              <w:numPr>
                <w:ilvl w:val="0"/>
                <w:numId w:val="21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547"/>
      </w:tblGrid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Uczelnia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Wyższa Szkoła Gospodarki </w:t>
            </w:r>
            <w:proofErr w:type="spellStart"/>
            <w:r>
              <w:rPr>
                <w:rFonts w:ascii="Garamond" w:eastAsia="Times New Roman" w:hAnsi="Garamond"/>
              </w:rPr>
              <w:t>Euroregionalnej</w:t>
            </w:r>
            <w:proofErr w:type="spellEnd"/>
            <w:r>
              <w:rPr>
                <w:rFonts w:ascii="Garamond" w:eastAsia="Times New Roman" w:hAnsi="Garamond"/>
              </w:rPr>
              <w:br/>
              <w:t xml:space="preserve">im. </w:t>
            </w:r>
            <w:proofErr w:type="spellStart"/>
            <w:r>
              <w:rPr>
                <w:rFonts w:ascii="Garamond" w:eastAsia="Times New Roman" w:hAnsi="Garamond"/>
              </w:rPr>
              <w:t>Alcide</w:t>
            </w:r>
            <w:proofErr w:type="spellEnd"/>
            <w:r>
              <w:rPr>
                <w:rFonts w:ascii="Garamond" w:eastAsia="Times New Roman" w:hAnsi="Garamond"/>
              </w:rPr>
              <w:t xml:space="preserve"> De Gasperi w Józefowie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Administracja usług społecznych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Poziom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 stopień – studia licencjackie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Profil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Praktyczny</w:t>
            </w:r>
          </w:p>
        </w:tc>
      </w:tr>
      <w:tr w:rsidR="00C87BC7" w:rsidTr="00411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Nabór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2022/2023</w:t>
            </w:r>
            <w:bookmarkStart w:id="0" w:name="_GoBack"/>
            <w:bookmarkEnd w:id="0"/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</w:rPr>
              <w:t>PROGRAM ZAWODOWYCH PRAKTYK STUDENCKICH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keepNext/>
              <w:spacing w:after="0"/>
              <w:jc w:val="center"/>
              <w:outlineLvl w:val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Podstawa prawna odbywania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7F438F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Ustawa z dnia 20 </w:t>
            </w:r>
            <w:r w:rsidRPr="007F438F">
              <w:rPr>
                <w:rFonts w:ascii="Garamond" w:eastAsia="Times New Roman" w:hAnsi="Garamond"/>
              </w:rPr>
              <w:t xml:space="preserve"> lipca </w:t>
            </w:r>
            <w:r>
              <w:rPr>
                <w:rFonts w:ascii="Garamond" w:eastAsia="Times New Roman" w:hAnsi="Garamond"/>
              </w:rPr>
              <w:t xml:space="preserve"> 2018</w:t>
            </w:r>
            <w:r w:rsidRPr="007F438F">
              <w:rPr>
                <w:rFonts w:ascii="Garamond" w:eastAsia="Times New Roman" w:hAnsi="Garamond"/>
              </w:rPr>
              <w:t xml:space="preserve"> r. Prawo o szkolnictwie wyższym (</w:t>
            </w:r>
            <w:r>
              <w:rPr>
                <w:rFonts w:ascii="Garamond" w:hAnsi="Garamond"/>
                <w:bCs/>
              </w:rPr>
              <w:t xml:space="preserve">Dz.U. z 2018 r., poz. 1668, z </w:t>
            </w:r>
            <w:proofErr w:type="spellStart"/>
            <w:r>
              <w:rPr>
                <w:rFonts w:ascii="Garamond" w:hAnsi="Garamond"/>
                <w:bCs/>
              </w:rPr>
              <w:t>późn</w:t>
            </w:r>
            <w:proofErr w:type="spellEnd"/>
            <w:r>
              <w:rPr>
                <w:rFonts w:ascii="Garamond" w:hAnsi="Garamond"/>
                <w:bCs/>
              </w:rPr>
              <w:t>. zm.</w:t>
            </w:r>
            <w:r w:rsidRPr="007F438F">
              <w:rPr>
                <w:rFonts w:ascii="Garamond" w:eastAsia="Times New Roman" w:hAnsi="Garamond"/>
              </w:rPr>
              <w:t>),</w:t>
            </w:r>
          </w:p>
          <w:p w:rsidR="00C87BC7" w:rsidRDefault="00C87BC7" w:rsidP="00411016">
            <w:pPr>
              <w:keepNext/>
              <w:numPr>
                <w:ilvl w:val="0"/>
                <w:numId w:val="1"/>
              </w:numPr>
              <w:spacing w:after="0"/>
              <w:ind w:right="252"/>
              <w:jc w:val="both"/>
              <w:outlineLvl w:val="1"/>
              <w:rPr>
                <w:rFonts w:ascii="Garamond" w:eastAsia="Times New Roman" w:hAnsi="Garamond"/>
              </w:rPr>
            </w:pPr>
            <w:r w:rsidRPr="00060C6E">
              <w:rPr>
                <w:rFonts w:ascii="Garamond" w:eastAsia="Times New Roman" w:hAnsi="Garamond"/>
              </w:rPr>
              <w:t xml:space="preserve">Zarządzenie nr  27/2021  Rektora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 z dnia   29 września 2021 roku w sprawie wprowadzenia Regulaminu zawodowych praktyk studenckich Wyższej Szkoły Gospodarki </w:t>
            </w:r>
            <w:proofErr w:type="spellStart"/>
            <w:r w:rsidRPr="00060C6E">
              <w:rPr>
                <w:rFonts w:ascii="Garamond" w:eastAsia="Times New Roman" w:hAnsi="Garamond"/>
              </w:rPr>
              <w:t>Euroregionalnej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im. </w:t>
            </w:r>
            <w:proofErr w:type="spellStart"/>
            <w:r w:rsidRPr="00060C6E">
              <w:rPr>
                <w:rFonts w:ascii="Garamond" w:eastAsia="Times New Roman" w:hAnsi="Garamond"/>
              </w:rPr>
              <w:t>Alcide</w:t>
            </w:r>
            <w:proofErr w:type="spellEnd"/>
            <w:r w:rsidRPr="00060C6E">
              <w:rPr>
                <w:rFonts w:ascii="Garamond" w:eastAsia="Times New Roman" w:hAnsi="Garamond"/>
              </w:rPr>
              <w:t xml:space="preserve"> De Gasperi w Józefowie</w:t>
            </w:r>
            <w:r w:rsidRPr="007F438F">
              <w:rPr>
                <w:rFonts w:ascii="Garamond" w:eastAsia="Times New Roman" w:hAnsi="Garamond"/>
              </w:rPr>
              <w:t>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Rodzaj i czas trwania (liczba tygodni i godzin) oraz semestr studiów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 Student odbywa 720 godzin praktyk</w:t>
            </w:r>
            <w:r>
              <w:rPr>
                <w:rFonts w:ascii="Cambria" w:eastAsia="Times New Roman" w:hAnsi="Cambria" w:cs="Cambria"/>
              </w:rPr>
              <w:t xml:space="preserve">  </w:t>
            </w:r>
            <w:r>
              <w:rPr>
                <w:rFonts w:ascii="Garamond" w:eastAsia="Times New Roman" w:hAnsi="Garamond" w:cs="Cambria"/>
              </w:rPr>
              <w:t xml:space="preserve">(24 tygodnie   x  30 godzin </w:t>
            </w:r>
            <w:r>
              <w:rPr>
                <w:rFonts w:ascii="Garamond" w:eastAsia="Times New Roman" w:hAnsi="Garamond"/>
              </w:rPr>
              <w:t xml:space="preserve">).   360 godzin praktyk na V semestrze (12 tygodni x 30 godzin), 360 godzin na VI semestrze  12 tygodni x 30 godzin.  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Praktykom przydzielone jest 24 punkty ECTS</w:t>
            </w:r>
            <w:r>
              <w:rPr>
                <w:rFonts w:ascii="Garamond" w:eastAsia="Times New Roman" w:hAnsi="Garamond"/>
                <w:color w:val="FF0000"/>
              </w:rPr>
              <w:t xml:space="preserve"> </w:t>
            </w:r>
            <w:r>
              <w:rPr>
                <w:rFonts w:ascii="Garamond" w:eastAsia="Times New Roman" w:hAnsi="Garamond"/>
              </w:rPr>
              <w:t xml:space="preserve"> (12 punktów ECTS na semestrze  V, 12 punktów ECTS na semestrze  VI.)  Praktyki studenckie mogą się odbywać w okresie wakacji lub w trakcie roku akademickiego.  Praktyki  muszą być zrealizowane i zaliczone przed końcem roku, dla którego program przewiduje jej wykonanie.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Odbywanie praktyk nie może kolidować z innymi zajęciami w toku studiów, a student nie może powoływać się na odbywanie praktyk jako na okoliczność usprawiedliwiającą niewykonywanie jakichkolwiek innych obowiązków studenta.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Miejsce odbywania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(rodzaj instytucji, działu/działów, w których będą odbywać się praktyki)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hAnsi="Garamond" w:cs="Tahoma"/>
                <w:color w:val="000000"/>
                <w:shd w:val="clear" w:color="auto" w:fill="F9F7F2"/>
              </w:rPr>
            </w:pPr>
            <w:r>
              <w:rPr>
                <w:rFonts w:ascii="Garamond" w:eastAsia="Times New Roman" w:hAnsi="Garamond"/>
              </w:rPr>
              <w:t xml:space="preserve">Miejsca odbywania praktyk: </w:t>
            </w:r>
            <w:r>
              <w:rPr>
                <w:rFonts w:ascii="Garamond" w:hAnsi="Garamond" w:cs="Tahoma"/>
                <w:color w:val="000000"/>
              </w:rPr>
              <w:t>organy administracji publicznej zajmujące się polityką społeczną,</w:t>
            </w:r>
            <w:r>
              <w:rPr>
                <w:rFonts w:ascii="Garamond" w:hAnsi="Garamond" w:cs="Tahoma"/>
                <w:color w:val="000000"/>
              </w:rPr>
              <w:br/>
              <w:t>w szczególności usługami oświatowo-kulturalnymi (np. nauka, oświata, biblioteki), działy administracji zajmującej się administracją oraz organizacją infrastruktury społeczno-gospodarczej, administracja infrastruktury techniczno-gospodarczej, itp.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*</w:t>
            </w:r>
            <w:r>
              <w:rPr>
                <w:rFonts w:ascii="Garamond" w:eastAsia="Times New Roman" w:hAnsi="Garamond"/>
              </w:rPr>
              <w:t xml:space="preserve"> - student może odbywać praktykę również w innych działach, poza wymienionymi, wynikających ze specyfiki danej organizacji/ przedsiębiorstwa.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podziałem na obszary np. wiedza teoretyczna / umiejętności praktyczne / kompetencje społeczne)</w:t>
            </w:r>
          </w:p>
        </w:tc>
      </w:tr>
      <w:tr w:rsidR="00C87BC7" w:rsidTr="00411016">
        <w:trPr>
          <w:trHeight w:val="8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ogólne: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Celem zawodowych praktyk studenckich jest: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poszerzenie wiedzy i umiejętności praktycznych zdobytych na studiach oraz kształtowanie kompetencji właściwych dla określonego zakresu studiów; zapoznanie studenta ze specyfiką środowiska zawodowego; kształtowanie konkretnych umiejętności zawodowych związanych bezpośrednio z miejscem odbywania praktyki; poznanie funkcjonowania struktury organizacyjnej, zasad organizacji pracy i podziału kompetencji, procedur, procesu planowania pracy, kontroli; kształtowanie umiejętności skutecznego komunikowania się w organizacji; doskonalenie umiejętności organizacji pracy własnej, pracy zespołowej, efektywnego zarządzania czasem, sumienności, odpowiedzialności za powierzone zadania; doskonalenie umiejętności posługiwania się językiem obcym w sytuacjach zawodowych; wieloaspektowe zapoznanie się z profilem działania podmiotu </w:t>
            </w:r>
            <w:r>
              <w:rPr>
                <w:rFonts w:ascii="Garamond" w:eastAsia="Times New Roman" w:hAnsi="Garamond"/>
              </w:rPr>
              <w:lastRenderedPageBreak/>
              <w:t xml:space="preserve">przyjmującego studenta na praktykę, poznanie specyfiki pracy na różnych stanowiskach pracy; pogłębienie wiedzy, umiejętności praktycznych i zdobycie doświadczeń pomocnych przy wyborze drogi zawodowej; </w:t>
            </w:r>
            <w:r>
              <w:rPr>
                <w:rFonts w:ascii="Garamond" w:eastAsia="Times New Roman" w:hAnsi="Garamond"/>
              </w:rPr>
              <w:tab/>
              <w:t>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Cele szczegółowe (zależne od zakresu):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Wiedza teoretyczna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FF37BE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FF37BE">
                    <w:rPr>
                      <w:rFonts w:ascii="Garamond" w:hAnsi="Garamond"/>
                      <w:bCs/>
                      <w:sz w:val="20"/>
                      <w:szCs w:val="20"/>
                    </w:rPr>
                    <w:t>K1P_W02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posiada uporządkowaną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i zaawansowaną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wiedzę w zakresie zagadnień i procesów społecznych, psychologicznych, ekonomicznych, prawnych i etycznych dotyczących istoty, form, zasad i problemów funkcjonowania organizacji, w szczególności  przedsiębiorstw i instytucji publicznych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P6S_WG</w:t>
                  </w:r>
                </w:p>
                <w:p w:rsidR="00C87BC7" w:rsidRPr="00DD7405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P6S_WK</w:t>
                  </w:r>
                </w:p>
              </w:tc>
            </w:tr>
            <w:tr w:rsidR="00C87BC7" w:rsidTr="00411016">
              <w:trPr>
                <w:trHeight w:val="831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K1P_W11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zna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w stopniu zaawansowanym n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ormy i reguły (prawne, organizacyjne, moralne, etyczne) dotyczące organizowania wybranych struktur i instytucji społecznych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,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ich elementów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oraz zarządzania nimi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dotyczące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proces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ów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zmian, a także o ich przyczyn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, p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>rzebiegu, skali i konsekwencji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>
                    <w:rPr>
                      <w:rFonts w:ascii="Garamond" w:hAnsi="Garamond" w:cs="Tahoma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poszerzenie wiedzy teoretycznej w zakresie administracji, poznanie pojęć, procesów</w:t>
            </w:r>
            <w:r>
              <w:rPr>
                <w:rFonts w:ascii="Garamond" w:eastAsia="Times New Roman" w:hAnsi="Garamond"/>
              </w:rPr>
              <w:br/>
              <w:t xml:space="preserve">i zasad z zakresu usług społecznych, </w:t>
            </w:r>
            <w:r>
              <w:rPr>
                <w:rFonts w:ascii="Garamond" w:hAnsi="Garamond" w:cs="Helvetica"/>
                <w:shd w:val="clear" w:color="auto" w:fill="FFFFFF"/>
              </w:rPr>
              <w:t>polityki społecznej Polski, realizacji zadań publicznych</w:t>
            </w:r>
            <w:r>
              <w:rPr>
                <w:rFonts w:ascii="Garamond" w:eastAsia="Times New Roman" w:hAnsi="Garamond"/>
              </w:rPr>
              <w:t>; konfrontacja wiedzy teoretycznej z praktyką; poznanie struktury organizacyjnej organów administracji zajmujących się polityką społeczną, zasad organizacji pracy i podziału kompetencji, procedur, kontroli; pogłębienie wiedzy specjalistycznej wykorzystywanej w praktyce i zdobycie doświadczeń pomocnych przy wyborze drogi zawodowej; zebranie doświadczeń i materiałów, które można wykorzystać przy pisaniu pracy dyplomowej.</w:t>
            </w:r>
          </w:p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Umiejętności praktyczne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potrafi znajdować podstawę prawną, orzecznictwo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literaturę dotyczącą podstawowych materii administracyjnych, właściwie dobiera źródła</w:t>
                  </w:r>
                  <w:r>
                    <w:rPr>
                      <w:rFonts w:ascii="Garamond" w:hAnsi="Garamond" w:cs="Tahoma"/>
                      <w:sz w:val="20"/>
                      <w:szCs w:val="20"/>
                    </w:rPr>
                    <w:t xml:space="preserve">                             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i informacje z nich pochodzące, dokonuje oceny, krytycznej analizy i syntezy tych informacji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potrafi podczas praktyc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znego rozwiązywania problemów w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administracji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 publicznej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, dobierać i stosować właściwe metody i narzędzia, w tym zaawansowane techniki informacyjno-komunikacyjne,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pozyskiwać i poddawać analizie dane niezbędne do rozwiązywania konkretnych przypadków, a następnie </w:t>
                  </w:r>
                  <w:r w:rsidRPr="00872D25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w praktyce skutecznie implementować zaproponowane rozwiązania</w:t>
                  </w:r>
                  <w:r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P6S_UW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K1P_U05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stosuje w praktyce zdobytą wiedzę z zakresu nauk administracyjnych, komunikuje się z otoczeniem posługując się specjalistyczną terminologią związaną</w:t>
                  </w:r>
                  <w:r w:rsidRPr="00872D25">
                    <w:rPr>
                      <w:rStyle w:val="apple-converted-space"/>
                      <w:rFonts w:ascii="Garamond" w:hAnsi="Garamond" w:cs="Tahoma"/>
                      <w:sz w:val="20"/>
                      <w:szCs w:val="20"/>
                    </w:rPr>
                    <w:t> 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z administracją, także w procesie rozstrzygania dylematów pojawiających się w pracy zawodowej, z uwzględnieniem umiejętności nabytych podczas praktyki zawodowej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872D25" w:rsidRDefault="00C87BC7" w:rsidP="00411016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0D345E">
                    <w:rPr>
                      <w:rFonts w:ascii="Garamond" w:hAnsi="Garamond"/>
                      <w:bCs/>
                      <w:sz w:val="20"/>
                      <w:szCs w:val="20"/>
                    </w:rPr>
                    <w:lastRenderedPageBreak/>
                    <w:t>K1P_U08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>bierze udział w debacie, wykorzystuje zdobytą wiedzę do prezentowania własnych poglądów, przedstawia i ocenia różne opinie i stanowiska, potrafi o nich dyskutować, kierując się przy tym zasadami etycznymi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P6S_UK</w:t>
                  </w:r>
                </w:p>
              </w:tc>
            </w:tr>
            <w:tr w:rsidR="00C87BC7" w:rsidTr="00411016">
              <w:trPr>
                <w:trHeight w:val="975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C87BC7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440C7F">
                    <w:rPr>
                      <w:rFonts w:ascii="Garamond" w:hAnsi="Garamond"/>
                      <w:bCs/>
                      <w:sz w:val="20"/>
                      <w:szCs w:val="20"/>
                    </w:rPr>
                    <w:t>K1P_U09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 xml:space="preserve">potrafi planować i organizować własną pracę indywidulaną w zespole oraz współdziałać z innymi osobami w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ramach prac zespołowych (także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interdyscyplinarnych)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 w:cs="Tahoma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P6S_UO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zapoznanie studenta ze specyfiką środowiska zawodowego; kształtowanie konkretnych umiejętności zawodowych m.in. w obszarach polskiej i unijnej polityki społecznej, posługiwania się umiejętnościami prawnymi oraz finansowymi w działalności organizacji pozarządowych; doskonalenie umiejętności organizacji pracy własnej; doskonalenie umiejętności posługiwania się językiem obcym w sytuacjach zawodowych; zapoznanie się z profilem działania podmiotu przyjmującego studenta na praktykę, poznanie specyfiki pracy na różnych stanowiskach pracy</w:t>
            </w:r>
            <w:r>
              <w:rPr>
                <w:rFonts w:ascii="Garamond" w:eastAsia="Times New Roman" w:hAnsi="Garamond"/>
              </w:rPr>
              <w:br/>
              <w:t>w organach administracji zajmujących się polityką społeczną; nabycie umiejętności analizowania istniejących systemów; przygotowanie absolwentów do pracy.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Kompetencje społeczne</w:t>
            </w:r>
          </w:p>
          <w:tbl>
            <w:tblPr>
              <w:tblpPr w:leftFromText="141" w:rightFromText="141" w:vertAnchor="text" w:tblpXSpec="center" w:tblpY="1"/>
              <w:tblOverlap w:val="never"/>
              <w:tblW w:w="86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20"/>
              <w:gridCol w:w="2180"/>
            </w:tblGrid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K1P_K02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P6S_KO</w:t>
                  </w:r>
                </w:p>
              </w:tc>
            </w:tr>
            <w:tr w:rsidR="00C87BC7" w:rsidTr="00411016">
              <w:trPr>
                <w:trHeight w:val="1114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FF0000"/>
                      <w:lang w:eastAsia="pl-PL"/>
                    </w:rPr>
                  </w:pPr>
                  <w:r w:rsidRPr="004020ED">
                    <w:rPr>
                      <w:rFonts w:ascii="Garamond" w:hAnsi="Garamond"/>
                      <w:bCs/>
                      <w:sz w:val="20"/>
                      <w:szCs w:val="20"/>
                    </w:rPr>
                    <w:t>K1P_K04</w:t>
                  </w:r>
                </w:p>
              </w:tc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ma ugruntowaną wrażliwość na problemy społeczne,</w:t>
                  </w:r>
                  <w:r w:rsidRPr="00872D25">
                    <w:rPr>
                      <w:rFonts w:ascii="Garamond" w:hAnsi="Garamond" w:cs="Tahoma"/>
                      <w:sz w:val="20"/>
                      <w:szCs w:val="20"/>
                    </w:rPr>
                    <w:t xml:space="preserve"> prawidłowo identyfikuje i rozstrzyga dylematy związane z wykonywaniem zawodu, </w:t>
                  </w: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w oparciu o posiadaną wiedzę oraz podstawowy warsztat badawczy dokonuje analizy i interpretacji zjawisk społecznych formułując wnioski i rozwiązania sytuacji problemowych życia zbiorowego, organizacyjnego, zawodowego, dba o dor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obek i tradycje zawodu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87BC7" w:rsidRPr="0052410C" w:rsidRDefault="00C87BC7" w:rsidP="00411016">
                  <w:pPr>
                    <w:spacing w:after="0"/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72D25">
                    <w:rPr>
                      <w:rFonts w:ascii="Garamond" w:hAnsi="Garamond"/>
                      <w:sz w:val="20"/>
                      <w:szCs w:val="20"/>
                    </w:rPr>
                    <w:t>P6S_K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C87BC7" w:rsidRDefault="00C87BC7" w:rsidP="00411016">
            <w:pPr>
              <w:spacing w:after="0"/>
              <w:rPr>
                <w:rFonts w:ascii="Garamond" w:eastAsia="Times New Roman" w:hAnsi="Garamond"/>
                <w:b/>
              </w:rPr>
            </w:pP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Uszczegółowienie:</w:t>
            </w:r>
          </w:p>
          <w:p w:rsidR="00C87BC7" w:rsidRDefault="00C87BC7" w:rsidP="00411016">
            <w:pPr>
              <w:spacing w:after="0"/>
              <w:ind w:left="18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Kształtowanie kompetencji skutecznego komunikowania się w organizacji; nabycie kompetencji pracy zespołowej, efektywnego zarządzania czasem, nabycie nawyków sumiennej, terminowej pracy, odpowiedzialności za powierzone zadania; nabycie kompetencji kształtowania dobrych stosunków międzyludzkich w organizacji, otwarcie na potrzeby pracowników (w tym potrzeby podnoszenia poziomu ich wiedzy i kwalifikacji zawodowych) oraz uwrażliwienie na nieprawidłowości w zakresie realizacji zadań zawodowych.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 xml:space="preserve">Harmonogram i program praktyk dla poszczególnych </w:t>
            </w:r>
            <w:r w:rsidRPr="00BF31B3">
              <w:rPr>
                <w:rFonts w:ascii="Garamond" w:eastAsia="Times New Roman" w:hAnsi="Garamond"/>
                <w:b/>
              </w:rPr>
              <w:t>zakresów</w:t>
            </w:r>
          </w:p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(z zadaniami i obowiązkami praktykanta)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22"/>
              </w:num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Spotkania dotyczące przebiegu i zaliczenia praktyk 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Szkolenia o charakterze organizacyjno-informacyjnym organizowane przed każdym typem praktyki w wymiarze 2 godzin. Konsultacje z Opiekunem Praktyk Studenckich w celu omówienia przebiegu praktyk.</w:t>
            </w:r>
          </w:p>
          <w:p w:rsidR="00C87BC7" w:rsidRDefault="00C87BC7" w:rsidP="00411016">
            <w:pPr>
              <w:numPr>
                <w:ilvl w:val="0"/>
                <w:numId w:val="22"/>
              </w:num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Czynności podejmowane w ramach praktyk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i funkcjonowaniem podmiotów administracji publicznej zajmujących się polityką społeczną.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zadaniami organów władzy publicznej w zakresie zabezpieczenia socjalnego oraz ochrony zdrowia.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organizacją pomocy społecznej, a także lokalnymi systemami wsparcia społecznego, walki z wykluczeniem społecznym, pomocy rodzinie.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Próba analizy akt spraw postępowań administracyjnych.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Pomoc w przygotowywaniu projektów opinii prawnych, projektów decyzji administracyjnych</w:t>
            </w:r>
            <w:r>
              <w:rPr>
                <w:rFonts w:ascii="Garamond" w:hAnsi="Garamond"/>
              </w:rPr>
              <w:br/>
              <w:t>i postanowień.</w:t>
            </w:r>
          </w:p>
          <w:p w:rsidR="00C87BC7" w:rsidRDefault="00C87BC7" w:rsidP="00411016">
            <w:pPr>
              <w:spacing w:after="0"/>
              <w:ind w:left="540" w:right="2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Zapoznanie się z zasadami wykonywania kontroli wewnętrznej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lastRenderedPageBreak/>
              <w:t>Podstawa i warunki zaliczenia praktyki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C7" w:rsidRPr="008E4493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Praktyki studenckie odbywają się w warunkach umożliwiających bezpośrednie wykonywanie odpowiednich czynności praktycznych przez studentów.</w:t>
            </w:r>
          </w:p>
          <w:p w:rsidR="00C87BC7" w:rsidRPr="008E4493" w:rsidRDefault="00C87BC7" w:rsidP="004110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252"/>
              <w:rPr>
                <w:rFonts w:ascii="Garamond" w:hAnsi="Garamond" w:cs="TimesNewRomanPSMT"/>
                <w:lang w:eastAsia="pl-PL"/>
              </w:rPr>
            </w:pPr>
            <w:r w:rsidRPr="008E4493">
              <w:rPr>
                <w:rFonts w:ascii="Garamond" w:hAnsi="Garamond" w:cs="ArialMT"/>
                <w:lang w:eastAsia="pl-PL"/>
              </w:rPr>
              <w:t xml:space="preserve">Praktyki </w:t>
            </w:r>
            <w:r>
              <w:rPr>
                <w:rFonts w:ascii="Garamond" w:hAnsi="Garamond" w:cs="ArialMT"/>
                <w:lang w:eastAsia="pl-PL"/>
              </w:rPr>
              <w:t>odbywają</w:t>
            </w:r>
            <w:r w:rsidRPr="008E4493">
              <w:rPr>
                <w:rFonts w:ascii="Garamond" w:hAnsi="Garamond" w:cs="ArialMT"/>
                <w:lang w:eastAsia="pl-PL"/>
              </w:rPr>
              <w:t xml:space="preserve"> się w formie zorganizowanej przez Uczelnie – student korzysta z przygotowanej przez Uczelnię oferty praktyk wynikającej z zawartych umów;</w:t>
            </w:r>
          </w:p>
          <w:p w:rsidR="00C87BC7" w:rsidRPr="008E4493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W przypadku kierunków studiów o profilu </w:t>
            </w:r>
            <w:proofErr w:type="spellStart"/>
            <w:r w:rsidRPr="008E4493">
              <w:rPr>
                <w:rFonts w:ascii="Garamond" w:hAnsi="Garamond" w:cs="Cambria"/>
                <w:color w:val="auto"/>
                <w:sz w:val="22"/>
                <w:szCs w:val="22"/>
              </w:rPr>
              <w:t>ogólnoakademickim</w:t>
            </w:r>
            <w:proofErr w:type="spellEnd"/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, praktyki studenckie mogą być realizowane również w formie </w:t>
            </w:r>
            <w:r w:rsidRPr="008E4493">
              <w:rPr>
                <w:rFonts w:ascii="Garamond" w:hAnsi="Garamond" w:cs="Cambria"/>
                <w:color w:val="auto"/>
                <w:sz w:val="22"/>
                <w:szCs w:val="22"/>
              </w:rPr>
              <w:t xml:space="preserve">uczestnictwa w pracach badawczych, w tym w </w:t>
            </w: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zajęciach laboratoryjnych lub terenowych, wyjazdach dydaktycznych, obozach naukowych lub naukowo-technicznych.</w:t>
            </w:r>
          </w:p>
          <w:p w:rsidR="00C87BC7" w:rsidRPr="008E4493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Warunkiem zaliczenia praktyki jest: </w:t>
            </w:r>
          </w:p>
          <w:p w:rsidR="00C87BC7" w:rsidRPr="008E4493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</w:rPr>
              <w:t xml:space="preserve">- </w:t>
            </w: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 xml:space="preserve">odbycie praktyki w terminie  i wymiarze zgodnym z planem studiów, </w:t>
            </w:r>
          </w:p>
          <w:p w:rsidR="00C87BC7" w:rsidRPr="008E4493" w:rsidRDefault="00C87BC7" w:rsidP="00411016">
            <w:pPr>
              <w:spacing w:after="60"/>
              <w:ind w:left="720"/>
              <w:jc w:val="both"/>
              <w:rPr>
                <w:rFonts w:ascii="Garamond" w:hAnsi="Garamond"/>
              </w:rPr>
            </w:pPr>
            <w:r w:rsidRPr="008E4493">
              <w:rPr>
                <w:rFonts w:ascii="Garamond" w:hAnsi="Garamond"/>
                <w:lang w:eastAsia="pl-PL"/>
              </w:rPr>
              <w:t xml:space="preserve"> - wykonanie zadań przewidzianych w programie praktyki;</w:t>
            </w:r>
          </w:p>
          <w:p w:rsidR="00C87BC7" w:rsidRPr="0054027B" w:rsidRDefault="00C87BC7" w:rsidP="00411016">
            <w:pPr>
              <w:pStyle w:val="Default"/>
              <w:spacing w:after="60" w:line="276" w:lineRule="auto"/>
              <w:ind w:left="72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8E4493">
              <w:rPr>
                <w:rFonts w:ascii="Garamond" w:hAnsi="Garamond"/>
                <w:color w:val="auto"/>
                <w:sz w:val="22"/>
                <w:szCs w:val="22"/>
              </w:rPr>
              <w:t>- przedłożenie Dzienniczka praktyk  potwierdzającego odbycie praktyki, właściwego dla realizowanego kierunku  i zakresu studiów,   pozytywnie zaopiniowanego   przez Opiekuna</w:t>
            </w: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 praktyk studenckich. </w:t>
            </w:r>
          </w:p>
          <w:p w:rsidR="00C87BC7" w:rsidRPr="0054027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t xml:space="preserve">Wpisu </w:t>
            </w: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o zaliczeniu praktyki </w:t>
            </w: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t>dokonuje się raz lub dwa razy w toku studiów – zgodnie</w:t>
            </w:r>
            <w:r w:rsidRPr="0054027B">
              <w:rPr>
                <w:rFonts w:ascii="Garamond" w:hAnsi="Garamond" w:cs="ArialMT"/>
                <w:color w:val="auto"/>
                <w:sz w:val="22"/>
                <w:szCs w:val="22"/>
              </w:rPr>
              <w:br/>
              <w:t>z programem studiów dla danego kierunku studiów, po okazaniu dokumentów poświadczających odbycie praktyk, w terminie do 3 miesięcy od osiągnięcia przez studenta łącznego wymaganego programem studiów wymiaru praktyk.</w:t>
            </w:r>
          </w:p>
          <w:p w:rsidR="00C87BC7" w:rsidRPr="0054027B" w:rsidRDefault="00C87BC7" w:rsidP="00411016">
            <w:pPr>
              <w:pStyle w:val="Default"/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4027B">
              <w:rPr>
                <w:rFonts w:ascii="Garamond" w:hAnsi="Garamond"/>
                <w:color w:val="auto"/>
                <w:sz w:val="22"/>
                <w:szCs w:val="22"/>
              </w:rPr>
              <w:t xml:space="preserve">Praktykom studenckim przypisuje się punkty ECTS. </w:t>
            </w:r>
          </w:p>
          <w:p w:rsidR="00C87BC7" w:rsidRPr="0054027B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 w:rsidRPr="0054027B">
              <w:rPr>
                <w:rStyle w:val="FontStyle25"/>
                <w:rFonts w:ascii="Garamond" w:hAnsi="Garamond"/>
                <w:sz w:val="22"/>
                <w:szCs w:val="22"/>
              </w:rPr>
              <w:t>Informacja o miejscu i czasie trwania praktyki odnotowywana jest w suplemencie do dyplomu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Pr="00631B9B" w:rsidRDefault="00C87BC7" w:rsidP="00411016">
            <w:pPr>
              <w:pStyle w:val="Default"/>
              <w:spacing w:line="276" w:lineRule="auto"/>
              <w:ind w:right="252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BC7" w:rsidRDefault="00C87BC7" w:rsidP="00411016">
            <w:pPr>
              <w:spacing w:after="0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Regulacje dotyczące niezaliczenia praktyk, odwołania z praktyk</w:t>
            </w:r>
          </w:p>
        </w:tc>
      </w:tr>
      <w:tr w:rsidR="00C87BC7" w:rsidTr="004110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W uzasadnionych przypadkach student może ubiegać się o: </w:t>
            </w:r>
          </w:p>
          <w:p w:rsidR="00C87BC7" w:rsidRDefault="00C87BC7" w:rsidP="00411016">
            <w:pPr>
              <w:numPr>
                <w:ilvl w:val="0"/>
                <w:numId w:val="2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zmianę terminu odbywania praktyki lub </w:t>
            </w:r>
          </w:p>
          <w:p w:rsidR="00C87BC7" w:rsidRDefault="00C87BC7" w:rsidP="00411016">
            <w:pPr>
              <w:numPr>
                <w:ilvl w:val="0"/>
                <w:numId w:val="25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przesunięcie jej realizacji na inny rok studiów niż przewiduje to program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Termin praktyk może być ustalony indywidualnie w przypadku indywidualnej organizacji studiów.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Zgodę wyraża  Prorektor ds. kształcenia, po zasięgnięciu opinii  Opiekuna Praktyk Studenckich. </w:t>
            </w:r>
          </w:p>
          <w:p w:rsidR="00C87BC7" w:rsidRDefault="00C87BC7" w:rsidP="00411016">
            <w:pPr>
              <w:numPr>
                <w:ilvl w:val="0"/>
                <w:numId w:val="8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Student może otrzymać zgodę na praktykę w miejscu i terminie przez niego wskazanym, pod warunkiem, że charakter wykonywanej pracy będzie zgodny z programem praktyki właściwym dla jego kierunku studiów.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lang w:eastAsia="pl-PL"/>
              </w:rPr>
              <w:t xml:space="preserve">Na żądanie </w:t>
            </w:r>
            <w:r>
              <w:rPr>
                <w:rFonts w:ascii="Garamond" w:hAnsi="Garamond" w:cs="ArialMT"/>
                <w:lang w:eastAsia="pl-PL"/>
              </w:rPr>
              <w:t>Instytucji</w:t>
            </w:r>
            <w:r>
              <w:rPr>
                <w:rFonts w:ascii="Garamond" w:hAnsi="Garamond" w:cs="Times New Roman"/>
                <w:lang w:eastAsia="pl-PL"/>
              </w:rPr>
              <w:t>, w której student odbywa praktykę, Uczelnia może odwołać studenta</w:t>
            </w:r>
            <w:r>
              <w:rPr>
                <w:rFonts w:ascii="Garamond" w:hAnsi="Garamond" w:cs="Times New Roman"/>
                <w:lang w:eastAsia="pl-PL"/>
              </w:rPr>
              <w:br/>
              <w:t xml:space="preserve">z praktyki, jeśli naruszy on przepisy obowiązujące w tym zakładzie.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Uczelnia ma prawo zakończyć odbywanie praktyki przez studenta przed terminem, gdy:</w:t>
            </w:r>
          </w:p>
          <w:p w:rsidR="00C87BC7" w:rsidRDefault="00C87BC7" w:rsidP="00411016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naruszy dyscyplinę lub porządek przyjęte w Instytucji;</w:t>
            </w:r>
          </w:p>
          <w:p w:rsidR="00C87BC7" w:rsidRDefault="00C87BC7" w:rsidP="00411016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lastRenderedPageBreak/>
              <w:t>zachowanie studenta nie jest stosowne do charakteru Instytucji;</w:t>
            </w:r>
          </w:p>
          <w:p w:rsidR="00C87BC7" w:rsidRDefault="00C87BC7" w:rsidP="00411016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instytucja nie dopuści studenta do odbywania praktyki;</w:t>
            </w:r>
          </w:p>
          <w:p w:rsidR="00C87BC7" w:rsidRDefault="00C87BC7" w:rsidP="00411016">
            <w:pPr>
              <w:numPr>
                <w:ilvl w:val="0"/>
                <w:numId w:val="26"/>
              </w:numPr>
              <w:tabs>
                <w:tab w:val="num" w:pos="900"/>
              </w:tabs>
              <w:autoSpaceDE w:val="0"/>
              <w:autoSpaceDN w:val="0"/>
              <w:adjustRightInd w:val="0"/>
              <w:spacing w:after="0"/>
              <w:ind w:left="900" w:right="249" w:hanging="360"/>
              <w:jc w:val="both"/>
              <w:rPr>
                <w:rFonts w:ascii="Garamond" w:hAnsi="Garamond" w:cs="ArialMT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student nie ubezpieczył się do następstw nieszczęśliwych wypadków w wymaganym zakresie.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ArialMT"/>
                <w:lang w:eastAsia="pl-PL"/>
              </w:rPr>
              <w:t>Przerwanie odbywania praktyki jest równoznaczne z uznaniem, że student nie odbył praktyki.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 xml:space="preserve">Praktyka studencka musi być zrealizowana i zaliczona przed końcem roku, w którym plan studiów i program praktyk przewidują jej wykonanie. </w:t>
            </w:r>
          </w:p>
          <w:p w:rsidR="00C87BC7" w:rsidRDefault="00C87BC7" w:rsidP="00411016">
            <w:pPr>
              <w:numPr>
                <w:ilvl w:val="0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/>
              <w:ind w:left="540" w:right="249" w:hanging="357"/>
              <w:jc w:val="both"/>
              <w:rPr>
                <w:rFonts w:ascii="Garamond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  <w:lang w:eastAsia="pl-PL"/>
              </w:rPr>
              <w:t>Niezaliczenie praktyki jest jednoznaczne z koniecznością jej powtórzenia i niezaliczeniem roku studiów.</w:t>
            </w:r>
          </w:p>
        </w:tc>
      </w:tr>
    </w:tbl>
    <w:p w:rsidR="00C87BC7" w:rsidRDefault="00C87BC7" w:rsidP="00C87BC7">
      <w:pPr>
        <w:rPr>
          <w:rFonts w:ascii="Garamond" w:hAnsi="Garamond"/>
        </w:rPr>
      </w:pPr>
    </w:p>
    <w:p w:rsidR="00C87BC7" w:rsidRDefault="00C87BC7" w:rsidP="00C87BC7"/>
    <w:p w:rsidR="00495EF2" w:rsidRDefault="00495EF2"/>
    <w:sectPr w:rsidR="00495EF2" w:rsidSect="00882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7B" w:rsidRDefault="00B63B7B" w:rsidP="00880AC4">
      <w:pPr>
        <w:spacing w:after="0" w:line="240" w:lineRule="auto"/>
      </w:pPr>
      <w:r>
        <w:separator/>
      </w:r>
    </w:p>
  </w:endnote>
  <w:endnote w:type="continuationSeparator" w:id="0">
    <w:p w:rsidR="00B63B7B" w:rsidRDefault="00B63B7B" w:rsidP="0088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7B" w:rsidRDefault="00B63B7B" w:rsidP="00880AC4">
      <w:pPr>
        <w:spacing w:after="0" w:line="240" w:lineRule="auto"/>
      </w:pPr>
      <w:r>
        <w:separator/>
      </w:r>
    </w:p>
  </w:footnote>
  <w:footnote w:type="continuationSeparator" w:id="0">
    <w:p w:rsidR="00B63B7B" w:rsidRDefault="00B63B7B" w:rsidP="0088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C4" w:rsidRDefault="00880AC4">
    <w:pPr>
      <w:pStyle w:val="Nagwek"/>
    </w:pPr>
  </w:p>
  <w:p w:rsidR="00880AC4" w:rsidRDefault="00880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69C"/>
    <w:multiLevelType w:val="hybridMultilevel"/>
    <w:tmpl w:val="5F3258BC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F4D55"/>
    <w:multiLevelType w:val="hybridMultilevel"/>
    <w:tmpl w:val="FD541768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30246"/>
    <w:multiLevelType w:val="hybridMultilevel"/>
    <w:tmpl w:val="D35A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776"/>
    <w:multiLevelType w:val="hybridMultilevel"/>
    <w:tmpl w:val="99281A20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1821"/>
    <w:multiLevelType w:val="hybridMultilevel"/>
    <w:tmpl w:val="E49E3B4C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D29"/>
    <w:multiLevelType w:val="hybridMultilevel"/>
    <w:tmpl w:val="80C43EA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36C2FE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1940"/>
    <w:multiLevelType w:val="hybridMultilevel"/>
    <w:tmpl w:val="E146EC5E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C3C31"/>
    <w:multiLevelType w:val="hybridMultilevel"/>
    <w:tmpl w:val="DD605EC8"/>
    <w:lvl w:ilvl="0" w:tplc="79B458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F2D3B53"/>
    <w:multiLevelType w:val="hybridMultilevel"/>
    <w:tmpl w:val="557A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001"/>
    <w:multiLevelType w:val="hybridMultilevel"/>
    <w:tmpl w:val="8D126184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2208F"/>
    <w:multiLevelType w:val="hybridMultilevel"/>
    <w:tmpl w:val="510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508"/>
    <w:multiLevelType w:val="hybridMultilevel"/>
    <w:tmpl w:val="6D0E3490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3166F"/>
    <w:multiLevelType w:val="hybridMultilevel"/>
    <w:tmpl w:val="96C6C38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217"/>
    <w:multiLevelType w:val="hybridMultilevel"/>
    <w:tmpl w:val="510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1B69"/>
    <w:multiLevelType w:val="hybridMultilevel"/>
    <w:tmpl w:val="7F7C444C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22601A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92F90"/>
    <w:multiLevelType w:val="hybridMultilevel"/>
    <w:tmpl w:val="BB681310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8265A"/>
    <w:multiLevelType w:val="hybridMultilevel"/>
    <w:tmpl w:val="2E446758"/>
    <w:lvl w:ilvl="0" w:tplc="BD9C848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87E62"/>
    <w:multiLevelType w:val="hybridMultilevel"/>
    <w:tmpl w:val="A30806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D58E0"/>
    <w:multiLevelType w:val="hybridMultilevel"/>
    <w:tmpl w:val="A5C62ABE"/>
    <w:lvl w:ilvl="0" w:tplc="BD9C8482">
      <w:start w:val="1"/>
      <w:numFmt w:val="lowerLetter"/>
      <w:lvlText w:val="%1)"/>
      <w:lvlJc w:val="left"/>
      <w:pPr>
        <w:tabs>
          <w:tab w:val="num" w:pos="5953"/>
        </w:tabs>
        <w:ind w:left="5953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19" w15:restartNumberingAfterBreak="0">
    <w:nsid w:val="3B1E3254"/>
    <w:multiLevelType w:val="hybridMultilevel"/>
    <w:tmpl w:val="11A2E23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3D21978"/>
    <w:multiLevelType w:val="hybridMultilevel"/>
    <w:tmpl w:val="B15805CE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F09D4"/>
    <w:multiLevelType w:val="hybridMultilevel"/>
    <w:tmpl w:val="89946BA6"/>
    <w:lvl w:ilvl="0" w:tplc="61707EE2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F121A"/>
    <w:multiLevelType w:val="hybridMultilevel"/>
    <w:tmpl w:val="2514F206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07"/>
    <w:multiLevelType w:val="hybridMultilevel"/>
    <w:tmpl w:val="56FC97CE"/>
    <w:lvl w:ilvl="0" w:tplc="79B458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61156A"/>
    <w:multiLevelType w:val="hybridMultilevel"/>
    <w:tmpl w:val="510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4F29"/>
    <w:multiLevelType w:val="hybridMultilevel"/>
    <w:tmpl w:val="1F6851A4"/>
    <w:lvl w:ilvl="0" w:tplc="6874BD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BD658B"/>
    <w:multiLevelType w:val="hybridMultilevel"/>
    <w:tmpl w:val="510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D1D7D"/>
    <w:multiLevelType w:val="hybridMultilevel"/>
    <w:tmpl w:val="14B6C7DA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C6609"/>
    <w:multiLevelType w:val="hybridMultilevel"/>
    <w:tmpl w:val="510C96A0"/>
    <w:lvl w:ilvl="0" w:tplc="6874B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60913"/>
    <w:multiLevelType w:val="hybridMultilevel"/>
    <w:tmpl w:val="992A7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0231"/>
    <w:multiLevelType w:val="hybridMultilevel"/>
    <w:tmpl w:val="85F446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64173"/>
    <w:multiLevelType w:val="hybridMultilevel"/>
    <w:tmpl w:val="60A4F00C"/>
    <w:lvl w:ilvl="0" w:tplc="A702A6BE">
      <w:start w:val="1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BC39CE"/>
    <w:multiLevelType w:val="hybridMultilevel"/>
    <w:tmpl w:val="B05A22E2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FE4D97"/>
    <w:multiLevelType w:val="hybridMultilevel"/>
    <w:tmpl w:val="DBCA93F6"/>
    <w:lvl w:ilvl="0" w:tplc="79B458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16760"/>
    <w:multiLevelType w:val="hybridMultilevel"/>
    <w:tmpl w:val="5A7CBB04"/>
    <w:lvl w:ilvl="0" w:tplc="1458BC14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0094"/>
    <w:multiLevelType w:val="hybridMultilevel"/>
    <w:tmpl w:val="A4DE5EB4"/>
    <w:lvl w:ilvl="0" w:tplc="ED36C2FE">
      <w:start w:val="1"/>
      <w:numFmt w:val="lowerLetter"/>
      <w:lvlText w:val="%1)"/>
      <w:lvlJc w:val="left"/>
      <w:pPr>
        <w:tabs>
          <w:tab w:val="num" w:pos="1788"/>
        </w:tabs>
        <w:ind w:left="1788" w:hanging="708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A0E9E"/>
    <w:multiLevelType w:val="hybridMultilevel"/>
    <w:tmpl w:val="D3DAD6F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2E46"/>
    <w:multiLevelType w:val="hybridMultilevel"/>
    <w:tmpl w:val="BAB07E0C"/>
    <w:lvl w:ilvl="0" w:tplc="0E66CA3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7"/>
  </w:num>
  <w:num w:numId="30">
    <w:abstractNumId w:val="37"/>
  </w:num>
  <w:num w:numId="31">
    <w:abstractNumId w:val="34"/>
  </w:num>
  <w:num w:numId="32">
    <w:abstractNumId w:val="36"/>
  </w:num>
  <w:num w:numId="33">
    <w:abstractNumId w:val="5"/>
  </w:num>
  <w:num w:numId="34">
    <w:abstractNumId w:val="0"/>
  </w:num>
  <w:num w:numId="35">
    <w:abstractNumId w:val="8"/>
  </w:num>
  <w:num w:numId="36">
    <w:abstractNumId w:val="19"/>
  </w:num>
  <w:num w:numId="37">
    <w:abstractNumId w:val="2"/>
  </w:num>
  <w:num w:numId="38">
    <w:abstractNumId w:val="17"/>
  </w:num>
  <w:num w:numId="39">
    <w:abstractNumId w:val="29"/>
  </w:num>
  <w:num w:numId="40">
    <w:abstractNumId w:val="10"/>
  </w:num>
  <w:num w:numId="41">
    <w:abstractNumId w:val="33"/>
  </w:num>
  <w:num w:numId="42">
    <w:abstractNumId w:val="23"/>
  </w:num>
  <w:num w:numId="43">
    <w:abstractNumId w:val="1"/>
  </w:num>
  <w:num w:numId="4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A"/>
    <w:rsid w:val="00060467"/>
    <w:rsid w:val="00060C6E"/>
    <w:rsid w:val="00073BB8"/>
    <w:rsid w:val="00075A46"/>
    <w:rsid w:val="000771C3"/>
    <w:rsid w:val="000C76D5"/>
    <w:rsid w:val="000D0CC7"/>
    <w:rsid w:val="000D345E"/>
    <w:rsid w:val="00120CB3"/>
    <w:rsid w:val="0019349A"/>
    <w:rsid w:val="00194BE7"/>
    <w:rsid w:val="001C6918"/>
    <w:rsid w:val="001C7D4A"/>
    <w:rsid w:val="00274385"/>
    <w:rsid w:val="00287ABE"/>
    <w:rsid w:val="00291B62"/>
    <w:rsid w:val="002D3FDF"/>
    <w:rsid w:val="003449A4"/>
    <w:rsid w:val="003E6210"/>
    <w:rsid w:val="004020ED"/>
    <w:rsid w:val="004352D4"/>
    <w:rsid w:val="00440C7F"/>
    <w:rsid w:val="00490013"/>
    <w:rsid w:val="00495EF2"/>
    <w:rsid w:val="004D2B0E"/>
    <w:rsid w:val="004F49C8"/>
    <w:rsid w:val="0052410C"/>
    <w:rsid w:val="00527C42"/>
    <w:rsid w:val="00537182"/>
    <w:rsid w:val="0054027B"/>
    <w:rsid w:val="0054387A"/>
    <w:rsid w:val="005853BA"/>
    <w:rsid w:val="005C4B27"/>
    <w:rsid w:val="00622209"/>
    <w:rsid w:val="00633E4D"/>
    <w:rsid w:val="006A05E5"/>
    <w:rsid w:val="006C11D9"/>
    <w:rsid w:val="006D3FD9"/>
    <w:rsid w:val="006E66E5"/>
    <w:rsid w:val="006E77EC"/>
    <w:rsid w:val="006F7B4F"/>
    <w:rsid w:val="0071524B"/>
    <w:rsid w:val="00760634"/>
    <w:rsid w:val="00764C8D"/>
    <w:rsid w:val="007E4F5F"/>
    <w:rsid w:val="00880AC4"/>
    <w:rsid w:val="00882AA8"/>
    <w:rsid w:val="00883316"/>
    <w:rsid w:val="008E4493"/>
    <w:rsid w:val="009309BC"/>
    <w:rsid w:val="00942847"/>
    <w:rsid w:val="009C396B"/>
    <w:rsid w:val="00A12FEE"/>
    <w:rsid w:val="00A778C8"/>
    <w:rsid w:val="00A85480"/>
    <w:rsid w:val="00AA4265"/>
    <w:rsid w:val="00AA54D6"/>
    <w:rsid w:val="00AB0984"/>
    <w:rsid w:val="00AC407D"/>
    <w:rsid w:val="00AF4E07"/>
    <w:rsid w:val="00AF688C"/>
    <w:rsid w:val="00B47DE7"/>
    <w:rsid w:val="00B53E84"/>
    <w:rsid w:val="00B63B7B"/>
    <w:rsid w:val="00B66CC2"/>
    <w:rsid w:val="00BB54AA"/>
    <w:rsid w:val="00BF31B3"/>
    <w:rsid w:val="00C07F7F"/>
    <w:rsid w:val="00C5118B"/>
    <w:rsid w:val="00C87BC7"/>
    <w:rsid w:val="00CE70A9"/>
    <w:rsid w:val="00CF61FB"/>
    <w:rsid w:val="00D4565C"/>
    <w:rsid w:val="00D77D8D"/>
    <w:rsid w:val="00DA03E5"/>
    <w:rsid w:val="00DD7405"/>
    <w:rsid w:val="00E31331"/>
    <w:rsid w:val="00EB6D02"/>
    <w:rsid w:val="00F94270"/>
    <w:rsid w:val="00FA625A"/>
    <w:rsid w:val="00FB3291"/>
    <w:rsid w:val="00FC1266"/>
    <w:rsid w:val="00FE2E1C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0AB"/>
  <w15:docId w15:val="{584860F9-DE54-4EA7-B58F-92FDB20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9B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4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4AA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54AA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81818"/>
      <w:sz w:val="14"/>
      <w:szCs w:val="1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4AA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4A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B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4AA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4AA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4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A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4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BB54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">
    <w:name w:val="Styl"/>
    <w:uiPriority w:val="99"/>
    <w:semiHidden/>
    <w:rsid w:val="00BB5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b/>
      <w:bCs/>
      <w:sz w:val="32"/>
      <w:szCs w:val="32"/>
      <w:lang w:eastAsia="pl-PL"/>
    </w:rPr>
  </w:style>
  <w:style w:type="paragraph" w:customStyle="1" w:styleId="font8">
    <w:name w:val="font8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b/>
      <w:bCs/>
      <w:i/>
      <w:iCs/>
      <w:sz w:val="32"/>
      <w:szCs w:val="32"/>
      <w:lang w:eastAsia="pl-PL"/>
    </w:rPr>
  </w:style>
  <w:style w:type="paragraph" w:customStyle="1" w:styleId="xl66">
    <w:name w:val="xl6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semiHidden/>
    <w:rsid w:val="00BB54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semiHidden/>
    <w:rsid w:val="00BB5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semiHidden/>
    <w:rsid w:val="00BB5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semiHidden/>
    <w:rsid w:val="00BB54A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semiHidden/>
    <w:rsid w:val="00BB54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semiHidden/>
    <w:rsid w:val="00BB54A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semiHidden/>
    <w:rsid w:val="00BB54AA"/>
    <w:pP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semiHidden/>
    <w:rsid w:val="00BB54AA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semiHidden/>
    <w:rsid w:val="00BB54A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8">
    <w:name w:val="xl118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19">
    <w:name w:val="xl119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semiHidden/>
    <w:rsid w:val="00BB54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semiHidden/>
    <w:rsid w:val="00BB54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semiHidden/>
    <w:rsid w:val="00BB54A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semiHidden/>
    <w:rsid w:val="00BB54AA"/>
    <w:pPr>
      <w:pBdr>
        <w:left w:val="dashed" w:sz="4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0">
    <w:name w:val="xl130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131">
    <w:name w:val="xl13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color w:val="000000"/>
      <w:lang w:eastAsia="pl-PL"/>
    </w:rPr>
  </w:style>
  <w:style w:type="paragraph" w:customStyle="1" w:styleId="xl132">
    <w:name w:val="xl132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33">
    <w:name w:val="xl133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semiHidden/>
    <w:rsid w:val="00BB54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semiHidden/>
    <w:rsid w:val="00BB54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semiHidden/>
    <w:rsid w:val="00BB54AA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semiHidden/>
    <w:rsid w:val="00BB54AA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41">
    <w:name w:val="xl141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semiHidden/>
    <w:rsid w:val="00BB54AA"/>
    <w:pP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semiHidden/>
    <w:rsid w:val="00BB54A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semiHidden/>
    <w:rsid w:val="00BB54A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semiHidden/>
    <w:rsid w:val="00BB54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semiHidden/>
    <w:rsid w:val="00BB54AA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semiHidden/>
    <w:rsid w:val="00BB54A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semiHidden/>
    <w:rsid w:val="00BB54A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semiHidden/>
    <w:rsid w:val="00BB54A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6">
    <w:name w:val="xl166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167">
    <w:name w:val="xl167"/>
    <w:basedOn w:val="Normalny"/>
    <w:uiPriority w:val="99"/>
    <w:semiHidden/>
    <w:rsid w:val="00BB54AA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semiHidden/>
    <w:rsid w:val="00BB54AA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4">
    <w:name w:val="xl174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75">
    <w:name w:val="xl175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6">
    <w:name w:val="xl176"/>
    <w:basedOn w:val="Normalny"/>
    <w:uiPriority w:val="99"/>
    <w:semiHidden/>
    <w:rsid w:val="00BB54A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7">
    <w:name w:val="xl177"/>
    <w:basedOn w:val="Normalny"/>
    <w:uiPriority w:val="99"/>
    <w:semiHidden/>
    <w:rsid w:val="00BB54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8">
    <w:name w:val="xl178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79">
    <w:name w:val="xl179"/>
    <w:basedOn w:val="Normalny"/>
    <w:uiPriority w:val="99"/>
    <w:semiHidden/>
    <w:rsid w:val="00BB54A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0">
    <w:name w:val="xl180"/>
    <w:basedOn w:val="Normalny"/>
    <w:uiPriority w:val="99"/>
    <w:semiHidden/>
    <w:rsid w:val="00BB54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32"/>
      <w:szCs w:val="32"/>
      <w:lang w:eastAsia="pl-PL"/>
    </w:rPr>
  </w:style>
  <w:style w:type="paragraph" w:customStyle="1" w:styleId="xl181">
    <w:name w:val="xl18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2">
    <w:name w:val="xl182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183">
    <w:name w:val="xl183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semiHidden/>
    <w:rsid w:val="00BB54A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semiHidden/>
    <w:rsid w:val="00BB54AA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lang w:eastAsia="pl-PL"/>
    </w:rPr>
  </w:style>
  <w:style w:type="paragraph" w:customStyle="1" w:styleId="xl198">
    <w:name w:val="xl198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2">
    <w:name w:val="xl202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lang w:eastAsia="pl-PL"/>
    </w:rPr>
  </w:style>
  <w:style w:type="paragraph" w:customStyle="1" w:styleId="xl203">
    <w:name w:val="xl203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4">
    <w:name w:val="xl204"/>
    <w:basedOn w:val="Normalny"/>
    <w:uiPriority w:val="99"/>
    <w:semiHidden/>
    <w:rsid w:val="00BB54A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5">
    <w:name w:val="xl205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06">
    <w:name w:val="xl206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semiHidden/>
    <w:rsid w:val="00BB54AA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semiHidden/>
    <w:rsid w:val="00BB54A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semiHidden/>
    <w:rsid w:val="00BB54A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semiHidden/>
    <w:rsid w:val="00BB54A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semiHidden/>
    <w:rsid w:val="00BB54A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semiHidden/>
    <w:rsid w:val="00BB54AA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semiHidden/>
    <w:rsid w:val="00BB5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semiHidden/>
    <w:rsid w:val="00BB5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semiHidden/>
    <w:rsid w:val="00BB54AA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semiHidden/>
    <w:rsid w:val="00BB54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semiHidden/>
    <w:rsid w:val="00BB54A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22">
    <w:name w:val="xl222"/>
    <w:basedOn w:val="Normalny"/>
    <w:uiPriority w:val="99"/>
    <w:semiHidden/>
    <w:rsid w:val="00BB54A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3">
    <w:name w:val="xl223"/>
    <w:basedOn w:val="Normalny"/>
    <w:uiPriority w:val="99"/>
    <w:semiHidden/>
    <w:rsid w:val="00BB54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4">
    <w:name w:val="xl224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5">
    <w:name w:val="xl225"/>
    <w:basedOn w:val="Normalny"/>
    <w:uiPriority w:val="99"/>
    <w:semiHidden/>
    <w:rsid w:val="00BB54A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6">
    <w:name w:val="xl226"/>
    <w:basedOn w:val="Normalny"/>
    <w:uiPriority w:val="99"/>
    <w:semiHidden/>
    <w:rsid w:val="00BB54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227">
    <w:name w:val="xl227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semiHidden/>
    <w:rsid w:val="00BB54AA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2">
    <w:name w:val="xl232"/>
    <w:basedOn w:val="Normalny"/>
    <w:uiPriority w:val="99"/>
    <w:semiHidden/>
    <w:rsid w:val="00BB54AA"/>
    <w:pPr>
      <w:pBdr>
        <w:top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3">
    <w:name w:val="xl233"/>
    <w:basedOn w:val="Normalny"/>
    <w:uiPriority w:val="99"/>
    <w:semiHidden/>
    <w:rsid w:val="00BB54AA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4">
    <w:name w:val="xl234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5">
    <w:name w:val="xl235"/>
    <w:basedOn w:val="Normalny"/>
    <w:uiPriority w:val="99"/>
    <w:semiHidden/>
    <w:rsid w:val="00BB54AA"/>
    <w:pPr>
      <w:pBdr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6">
    <w:name w:val="xl236"/>
    <w:basedOn w:val="Normalny"/>
    <w:uiPriority w:val="99"/>
    <w:semiHidden/>
    <w:rsid w:val="00BB54AA"/>
    <w:pPr>
      <w:pBdr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7">
    <w:name w:val="xl237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8">
    <w:name w:val="xl238"/>
    <w:basedOn w:val="Normalny"/>
    <w:uiPriority w:val="99"/>
    <w:semiHidden/>
    <w:rsid w:val="00BB5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39">
    <w:name w:val="xl239"/>
    <w:basedOn w:val="Normalny"/>
    <w:uiPriority w:val="99"/>
    <w:semiHidden/>
    <w:rsid w:val="00BB54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xl240">
    <w:name w:val="xl240"/>
    <w:basedOn w:val="Normalny"/>
    <w:uiPriority w:val="99"/>
    <w:semiHidden/>
    <w:rsid w:val="00BB54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BB54AA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semiHidden/>
    <w:rsid w:val="00BB54AA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semiHidden/>
    <w:rsid w:val="00BB54A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semiHidden/>
    <w:rsid w:val="00BB54AA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5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semiHidden/>
    <w:rsid w:val="00BB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semiHidden/>
    <w:rsid w:val="00BB54AA"/>
    <w:pPr>
      <w:widowControl w:val="0"/>
      <w:autoSpaceDE w:val="0"/>
      <w:autoSpaceDN w:val="0"/>
      <w:adjustRightInd w:val="0"/>
      <w:spacing w:after="0" w:line="211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semiHidden/>
    <w:rsid w:val="00BB54A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B54AA"/>
    <w:rPr>
      <w:sz w:val="16"/>
      <w:szCs w:val="16"/>
    </w:rPr>
  </w:style>
  <w:style w:type="character" w:customStyle="1" w:styleId="FontStyle20">
    <w:name w:val="Font Style20"/>
    <w:rsid w:val="00BB54A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B54AA"/>
    <w:rPr>
      <w:rFonts w:ascii="Calibri" w:hAnsi="Calibri" w:cs="Calibri" w:hint="default"/>
      <w:sz w:val="22"/>
      <w:szCs w:val="22"/>
    </w:rPr>
  </w:style>
  <w:style w:type="character" w:customStyle="1" w:styleId="FontStyle14">
    <w:name w:val="Font Style14"/>
    <w:rsid w:val="00BB54AA"/>
    <w:rPr>
      <w:rFonts w:ascii="Calibri" w:hAnsi="Calibri" w:cs="Calibri" w:hint="default"/>
      <w:b/>
      <w:bCs/>
      <w:sz w:val="22"/>
      <w:szCs w:val="22"/>
    </w:rPr>
  </w:style>
  <w:style w:type="character" w:customStyle="1" w:styleId="FontStyle12">
    <w:name w:val="Font Style12"/>
    <w:rsid w:val="00BB54A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BB54A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BB54AA"/>
  </w:style>
  <w:style w:type="character" w:customStyle="1" w:styleId="HeaderChar">
    <w:name w:val="Header Char"/>
    <w:locked/>
    <w:rsid w:val="00BB54AA"/>
    <w:rPr>
      <w:rFonts w:ascii="Calibri" w:eastAsia="Times New Roman" w:hAnsi="Calibri" w:cs="Times New Roman" w:hint="default"/>
    </w:rPr>
  </w:style>
  <w:style w:type="character" w:customStyle="1" w:styleId="FooterChar">
    <w:name w:val="Footer Char"/>
    <w:locked/>
    <w:rsid w:val="00BB54AA"/>
    <w:rPr>
      <w:rFonts w:ascii="Calibri" w:eastAsia="Times New Roman" w:hAnsi="Calibri" w:cs="Times New Roman" w:hint="defaul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54AA"/>
    <w:rPr>
      <w:rFonts w:ascii="Calibri" w:hAnsi="Calibri" w:cs="Calibri" w:hint="default"/>
      <w:lang w:eastAsia="en-US"/>
    </w:rPr>
  </w:style>
  <w:style w:type="character" w:customStyle="1" w:styleId="FontStyle44">
    <w:name w:val="Font Style44"/>
    <w:rsid w:val="00BB54AA"/>
    <w:rPr>
      <w:rFonts w:ascii="Microsoft Sans Serif" w:hAnsi="Microsoft Sans Serif" w:cs="Microsoft Sans Serif" w:hint="default"/>
      <w:sz w:val="16"/>
      <w:szCs w:val="16"/>
    </w:rPr>
  </w:style>
  <w:style w:type="table" w:styleId="Tabela-Siatka">
    <w:name w:val="Table Grid"/>
    <w:basedOn w:val="Standardowy"/>
    <w:rsid w:val="00BB54A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1B7C-A491-4CAC-BB30-2B8264B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41</Pages>
  <Words>14576</Words>
  <Characters>87457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Zawadka</cp:lastModifiedBy>
  <cp:revision>38</cp:revision>
  <cp:lastPrinted>2020-07-10T04:04:00Z</cp:lastPrinted>
  <dcterms:created xsi:type="dcterms:W3CDTF">2020-08-04T06:11:00Z</dcterms:created>
  <dcterms:modified xsi:type="dcterms:W3CDTF">2023-01-25T08:12:00Z</dcterms:modified>
</cp:coreProperties>
</file>